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572B6" w14:textId="77777777" w:rsidR="00906C33" w:rsidRDefault="00906C33" w:rsidP="004F5203">
      <w:pPr>
        <w:suppressAutoHyphens w:val="0"/>
        <w:spacing w:after="0"/>
        <w:jc w:val="right"/>
        <w:rPr>
          <w:rFonts w:ascii="Arial" w:hAnsi="Arial" w:cs="Arial"/>
          <w:sz w:val="24"/>
        </w:rPr>
      </w:pPr>
    </w:p>
    <w:p w14:paraId="4D7D1897" w14:textId="47773C2E" w:rsidR="00B73B2D" w:rsidRPr="00DA1DD7" w:rsidRDefault="00B73B2D" w:rsidP="004F5203">
      <w:pPr>
        <w:suppressAutoHyphens w:val="0"/>
        <w:spacing w:after="0"/>
        <w:jc w:val="right"/>
        <w:rPr>
          <w:rFonts w:ascii="Arial" w:hAnsi="Arial" w:cs="Arial"/>
          <w:sz w:val="24"/>
        </w:rPr>
      </w:pPr>
      <w:r w:rsidRPr="004F5203">
        <w:rPr>
          <w:rFonts w:ascii="Arial" w:hAnsi="Arial" w:cs="Arial"/>
          <w:sz w:val="24"/>
        </w:rPr>
        <w:t>Příloha č. 1</w:t>
      </w:r>
      <w:r w:rsidR="004F5203">
        <w:rPr>
          <w:rFonts w:ascii="Arial" w:hAnsi="Arial" w:cs="Arial"/>
          <w:b/>
          <w:sz w:val="24"/>
        </w:rPr>
        <w:t xml:space="preserve"> </w:t>
      </w:r>
      <w:r w:rsidRPr="00DA1DD7">
        <w:rPr>
          <w:rFonts w:ascii="Arial" w:hAnsi="Arial" w:cs="Arial"/>
          <w:sz w:val="24"/>
        </w:rPr>
        <w:t>k </w:t>
      </w:r>
      <w:r w:rsidR="00A23D87">
        <w:rPr>
          <w:rFonts w:ascii="Arial" w:hAnsi="Arial" w:cs="Arial"/>
          <w:sz w:val="24"/>
        </w:rPr>
        <w:t>P</w:t>
      </w:r>
      <w:r w:rsidRPr="00DA1DD7">
        <w:rPr>
          <w:rFonts w:ascii="Arial" w:hAnsi="Arial" w:cs="Arial"/>
          <w:sz w:val="24"/>
        </w:rPr>
        <w:t xml:space="preserve">říkazu ministryně č. </w:t>
      </w:r>
      <w:r w:rsidR="00023E76">
        <w:rPr>
          <w:rFonts w:ascii="Arial" w:hAnsi="Arial" w:cs="Arial"/>
          <w:sz w:val="24"/>
        </w:rPr>
        <w:t>16</w:t>
      </w:r>
      <w:r w:rsidR="0046290A">
        <w:rPr>
          <w:rFonts w:ascii="Arial" w:hAnsi="Arial" w:cs="Arial"/>
          <w:sz w:val="24"/>
        </w:rPr>
        <w:t>/20</w:t>
      </w:r>
      <w:r w:rsidR="0092799F">
        <w:rPr>
          <w:rFonts w:ascii="Arial" w:hAnsi="Arial" w:cs="Arial"/>
          <w:sz w:val="24"/>
        </w:rPr>
        <w:t>2</w:t>
      </w:r>
      <w:r w:rsidR="005D280A">
        <w:rPr>
          <w:rFonts w:ascii="Arial" w:hAnsi="Arial" w:cs="Arial"/>
          <w:sz w:val="24"/>
        </w:rPr>
        <w:t>1</w:t>
      </w:r>
    </w:p>
    <w:p w14:paraId="53253E9B" w14:textId="77777777" w:rsidR="00B73B2D" w:rsidRPr="00DA1DD7" w:rsidRDefault="00B73B2D" w:rsidP="00B73B2D">
      <w:pPr>
        <w:suppressAutoHyphens w:val="0"/>
        <w:spacing w:after="0"/>
        <w:rPr>
          <w:rFonts w:ascii="Arial" w:hAnsi="Arial" w:cs="Arial"/>
        </w:rPr>
      </w:pPr>
    </w:p>
    <w:p w14:paraId="56DFB3C6" w14:textId="05AC615E" w:rsidR="00B73B2D" w:rsidRPr="008337A3" w:rsidRDefault="00B73B2D" w:rsidP="008337A3">
      <w:pPr>
        <w:suppressAutoHyphens w:val="0"/>
        <w:spacing w:after="0"/>
        <w:jc w:val="both"/>
        <w:rPr>
          <w:rFonts w:ascii="Arial" w:hAnsi="Arial" w:cs="Arial"/>
          <w:b/>
          <w:sz w:val="24"/>
          <w:szCs w:val="24"/>
        </w:rPr>
      </w:pPr>
      <w:r w:rsidRPr="008337A3">
        <w:rPr>
          <w:rFonts w:ascii="Arial" w:hAnsi="Arial" w:cs="Arial"/>
          <w:b/>
          <w:sz w:val="24"/>
          <w:szCs w:val="24"/>
        </w:rPr>
        <w:t>Metodika Ministerstva práce a sociálních věcí pro poskytnutí dotace organizacím cvičícím asistenční psy pro rok 20</w:t>
      </w:r>
      <w:r w:rsidR="0092799F">
        <w:rPr>
          <w:rFonts w:ascii="Arial" w:hAnsi="Arial" w:cs="Arial"/>
          <w:b/>
          <w:sz w:val="24"/>
          <w:szCs w:val="24"/>
        </w:rPr>
        <w:t>2</w:t>
      </w:r>
      <w:r w:rsidR="005D280A">
        <w:rPr>
          <w:rFonts w:ascii="Arial" w:hAnsi="Arial" w:cs="Arial"/>
          <w:b/>
          <w:sz w:val="24"/>
          <w:szCs w:val="24"/>
        </w:rPr>
        <w:t>1</w:t>
      </w:r>
    </w:p>
    <w:sdt>
      <w:sdtPr>
        <w:rPr>
          <w:rFonts w:ascii="Arial" w:hAnsi="Arial" w:cs="Arial"/>
        </w:rPr>
        <w:id w:val="333349325"/>
        <w:docPartObj>
          <w:docPartGallery w:val="Table of Contents"/>
          <w:docPartUnique/>
        </w:docPartObj>
      </w:sdtPr>
      <w:sdtEndPr/>
      <w:sdtContent>
        <w:p w14:paraId="5F00893F" w14:textId="77777777" w:rsidR="00B73B2D" w:rsidRPr="00DA1DD7" w:rsidRDefault="00B73B2D" w:rsidP="00B73B2D">
          <w:pPr>
            <w:keepNext/>
            <w:keepLines/>
            <w:spacing w:before="480" w:after="0"/>
            <w:rPr>
              <w:rFonts w:ascii="Arial" w:eastAsiaTheme="majorEastAsia" w:hAnsi="Arial" w:cs="Arial"/>
              <w:b/>
              <w:bCs/>
              <w:sz w:val="28"/>
              <w:szCs w:val="28"/>
              <w:lang w:eastAsia="cs-CZ"/>
            </w:rPr>
          </w:pPr>
          <w:r w:rsidRPr="00DA1DD7">
            <w:rPr>
              <w:rFonts w:ascii="Arial" w:eastAsiaTheme="majorEastAsia" w:hAnsi="Arial" w:cs="Arial"/>
              <w:b/>
              <w:bCs/>
              <w:sz w:val="28"/>
              <w:szCs w:val="28"/>
              <w:lang w:eastAsia="cs-CZ"/>
            </w:rPr>
            <w:t>Obsah</w:t>
          </w:r>
        </w:p>
      </w:sdtContent>
    </w:sdt>
    <w:p w14:paraId="329E1951" w14:textId="77777777" w:rsidR="00B73B2D" w:rsidRPr="00DA1DD7" w:rsidRDefault="00B73B2D" w:rsidP="00B73B2D">
      <w:pPr>
        <w:spacing w:after="0" w:line="240" w:lineRule="auto"/>
        <w:rPr>
          <w:rFonts w:ascii="Arial" w:hAnsi="Arial" w:cs="Arial"/>
        </w:rPr>
      </w:pPr>
    </w:p>
    <w:p w14:paraId="22F4B36D" w14:textId="397B84C4" w:rsidR="00A367CE" w:rsidRPr="00A367CE" w:rsidRDefault="00B73B2D">
      <w:pPr>
        <w:pStyle w:val="Obsah1"/>
        <w:tabs>
          <w:tab w:val="left" w:pos="480"/>
          <w:tab w:val="right" w:leader="dot" w:pos="9062"/>
        </w:tabs>
        <w:rPr>
          <w:rFonts w:ascii="Arial" w:eastAsiaTheme="minorEastAsia" w:hAnsi="Arial" w:cs="Arial"/>
          <w:noProof/>
          <w:sz w:val="22"/>
          <w:szCs w:val="22"/>
        </w:rPr>
      </w:pPr>
      <w:r w:rsidRPr="00946715">
        <w:rPr>
          <w:rFonts w:ascii="Arial" w:hAnsi="Arial" w:cs="Arial"/>
          <w:sz w:val="22"/>
          <w:szCs w:val="22"/>
        </w:rPr>
        <w:fldChar w:fldCharType="begin"/>
      </w:r>
      <w:r w:rsidRPr="00946715">
        <w:rPr>
          <w:rFonts w:ascii="Arial" w:hAnsi="Arial" w:cs="Arial"/>
          <w:sz w:val="22"/>
          <w:szCs w:val="22"/>
        </w:rPr>
        <w:instrText>TOC \z \o "1-3" \u \h</w:instrText>
      </w:r>
      <w:r w:rsidRPr="00946715">
        <w:rPr>
          <w:rFonts w:ascii="Arial" w:hAnsi="Arial" w:cs="Arial"/>
          <w:sz w:val="22"/>
          <w:szCs w:val="22"/>
        </w:rPr>
        <w:fldChar w:fldCharType="separate"/>
      </w:r>
      <w:hyperlink w:anchor="_Toc87516656" w:history="1">
        <w:r w:rsidR="00A367CE" w:rsidRPr="00A367CE">
          <w:rPr>
            <w:rStyle w:val="Hypertextovodkaz"/>
            <w:rFonts w:ascii="Arial" w:hAnsi="Arial" w:cs="Arial"/>
            <w:noProof/>
          </w:rPr>
          <w:t>1</w:t>
        </w:r>
        <w:r w:rsidR="00A367CE" w:rsidRPr="00A367CE">
          <w:rPr>
            <w:rFonts w:ascii="Arial" w:eastAsiaTheme="minorEastAsia" w:hAnsi="Arial" w:cs="Arial"/>
            <w:noProof/>
            <w:sz w:val="22"/>
            <w:szCs w:val="22"/>
          </w:rPr>
          <w:tab/>
        </w:r>
        <w:r w:rsidR="00A367CE" w:rsidRPr="00A367CE">
          <w:rPr>
            <w:rStyle w:val="Hypertextovodkaz"/>
            <w:rFonts w:ascii="Arial" w:hAnsi="Arial" w:cs="Arial"/>
            <w:noProof/>
          </w:rPr>
          <w:t>ÚVOD</w:t>
        </w:r>
        <w:r w:rsidR="00A367CE" w:rsidRPr="00A367CE">
          <w:rPr>
            <w:rFonts w:ascii="Arial" w:hAnsi="Arial" w:cs="Arial"/>
            <w:noProof/>
            <w:webHidden/>
          </w:rPr>
          <w:tab/>
        </w:r>
        <w:r w:rsidR="00A367CE" w:rsidRPr="00A367CE">
          <w:rPr>
            <w:rFonts w:ascii="Arial" w:hAnsi="Arial" w:cs="Arial"/>
            <w:noProof/>
            <w:webHidden/>
          </w:rPr>
          <w:fldChar w:fldCharType="begin"/>
        </w:r>
        <w:r w:rsidR="00A367CE" w:rsidRPr="00A367CE">
          <w:rPr>
            <w:rFonts w:ascii="Arial" w:hAnsi="Arial" w:cs="Arial"/>
            <w:noProof/>
            <w:webHidden/>
          </w:rPr>
          <w:instrText xml:space="preserve"> PAGEREF _Toc87516656 \h </w:instrText>
        </w:r>
        <w:r w:rsidR="00A367CE" w:rsidRPr="00A367CE">
          <w:rPr>
            <w:rFonts w:ascii="Arial" w:hAnsi="Arial" w:cs="Arial"/>
            <w:noProof/>
            <w:webHidden/>
          </w:rPr>
        </w:r>
        <w:r w:rsidR="00A367CE" w:rsidRPr="00A367CE">
          <w:rPr>
            <w:rFonts w:ascii="Arial" w:hAnsi="Arial" w:cs="Arial"/>
            <w:noProof/>
            <w:webHidden/>
          </w:rPr>
          <w:fldChar w:fldCharType="separate"/>
        </w:r>
        <w:r w:rsidR="00E7716E">
          <w:rPr>
            <w:rFonts w:ascii="Arial" w:hAnsi="Arial" w:cs="Arial"/>
            <w:noProof/>
            <w:webHidden/>
          </w:rPr>
          <w:t>2</w:t>
        </w:r>
        <w:r w:rsidR="00A367CE" w:rsidRPr="00A367CE">
          <w:rPr>
            <w:rFonts w:ascii="Arial" w:hAnsi="Arial" w:cs="Arial"/>
            <w:noProof/>
            <w:webHidden/>
          </w:rPr>
          <w:fldChar w:fldCharType="end"/>
        </w:r>
      </w:hyperlink>
    </w:p>
    <w:p w14:paraId="20942881" w14:textId="0B277DBC"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57" w:history="1">
        <w:r w:rsidRPr="00A367CE">
          <w:rPr>
            <w:rStyle w:val="Hypertextovodkaz"/>
            <w:rFonts w:ascii="Arial" w:hAnsi="Arial" w:cs="Arial"/>
            <w:noProof/>
          </w:rPr>
          <w:t>2</w:t>
        </w:r>
        <w:r w:rsidRPr="00A367CE">
          <w:rPr>
            <w:rFonts w:ascii="Arial" w:eastAsiaTheme="minorEastAsia" w:hAnsi="Arial" w:cs="Arial"/>
            <w:noProof/>
            <w:sz w:val="22"/>
            <w:szCs w:val="22"/>
          </w:rPr>
          <w:tab/>
        </w:r>
        <w:r w:rsidRPr="00A367CE">
          <w:rPr>
            <w:rStyle w:val="Hypertextovodkaz"/>
            <w:rFonts w:ascii="Arial" w:hAnsi="Arial" w:cs="Arial"/>
            <w:noProof/>
          </w:rPr>
          <w:t>CÍL DOTAČNÍHO PROGRAMU, ÚČEL DOTACE, PODPOROVANÉ ČINNOSTI</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_Toc87516657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2</w:t>
        </w:r>
        <w:r w:rsidRPr="00A367CE">
          <w:rPr>
            <w:rFonts w:ascii="Arial" w:hAnsi="Arial" w:cs="Arial"/>
            <w:noProof/>
            <w:webHidden/>
          </w:rPr>
          <w:fldChar w:fldCharType="end"/>
        </w:r>
      </w:hyperlink>
    </w:p>
    <w:p w14:paraId="6EE2A76A" w14:textId="35791056"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58" w:history="1">
        <w:r w:rsidRPr="00A367CE">
          <w:rPr>
            <w:rStyle w:val="Hypertextovodkaz"/>
            <w:rFonts w:ascii="Arial" w:hAnsi="Arial" w:cs="Arial"/>
            <w:noProof/>
          </w:rPr>
          <w:t>3</w:t>
        </w:r>
        <w:r w:rsidRPr="00A367CE">
          <w:rPr>
            <w:rFonts w:ascii="Arial" w:eastAsiaTheme="minorEastAsia" w:hAnsi="Arial" w:cs="Arial"/>
            <w:noProof/>
            <w:sz w:val="22"/>
            <w:szCs w:val="22"/>
          </w:rPr>
          <w:tab/>
        </w:r>
        <w:r w:rsidRPr="00A367CE">
          <w:rPr>
            <w:rStyle w:val="Hypertextovodkaz"/>
            <w:rFonts w:ascii="Arial" w:hAnsi="Arial" w:cs="Arial"/>
            <w:noProof/>
          </w:rPr>
          <w:t>PODMÍNKY OPRÁVNĚNOSTI ŽADATELE O DOTACI</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_Toc87516658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5</w:t>
        </w:r>
        <w:r w:rsidRPr="00A367CE">
          <w:rPr>
            <w:rFonts w:ascii="Arial" w:hAnsi="Arial" w:cs="Arial"/>
            <w:noProof/>
            <w:webHidden/>
          </w:rPr>
          <w:fldChar w:fldCharType="end"/>
        </w:r>
      </w:hyperlink>
    </w:p>
    <w:p w14:paraId="083D8373" w14:textId="11C856A4"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59" w:history="1">
        <w:r w:rsidRPr="00A367CE">
          <w:rPr>
            <w:rStyle w:val="Hypertextovodkaz"/>
            <w:rFonts w:ascii="Arial" w:hAnsi="Arial" w:cs="Arial"/>
            <w:noProof/>
          </w:rPr>
          <w:t>4</w:t>
        </w:r>
        <w:r w:rsidRPr="00A367CE">
          <w:rPr>
            <w:rFonts w:ascii="Arial" w:eastAsiaTheme="minorEastAsia" w:hAnsi="Arial" w:cs="Arial"/>
            <w:noProof/>
            <w:sz w:val="22"/>
            <w:szCs w:val="22"/>
          </w:rPr>
          <w:tab/>
        </w:r>
        <w:r w:rsidRPr="00A367CE">
          <w:rPr>
            <w:rStyle w:val="Hypertextovodkaz"/>
            <w:rFonts w:ascii="Arial" w:hAnsi="Arial" w:cs="Arial"/>
            <w:noProof/>
          </w:rPr>
          <w:t>ŽÁDOST O POSKYTNUTÍ DOTACE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_Toc87516659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6</w:t>
        </w:r>
        <w:r w:rsidRPr="00A367CE">
          <w:rPr>
            <w:rFonts w:ascii="Arial" w:hAnsi="Arial" w:cs="Arial"/>
            <w:noProof/>
            <w:webHidden/>
          </w:rPr>
          <w:fldChar w:fldCharType="end"/>
        </w:r>
      </w:hyperlink>
    </w:p>
    <w:p w14:paraId="3AE882A8" w14:textId="09601694"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0" w:history="1">
        <w:r w:rsidRPr="00A367CE">
          <w:rPr>
            <w:rStyle w:val="Hypertextovodkaz"/>
            <w:rFonts w:ascii="Arial" w:hAnsi="Arial" w:cs="Arial"/>
            <w:noProof/>
          </w:rPr>
          <w:t>4.1</w:t>
        </w:r>
        <w:r w:rsidRPr="00A367CE">
          <w:rPr>
            <w:rFonts w:ascii="Arial" w:eastAsiaTheme="minorEastAsia" w:hAnsi="Arial" w:cs="Arial"/>
            <w:noProof/>
            <w:sz w:val="22"/>
            <w:szCs w:val="22"/>
          </w:rPr>
          <w:tab/>
        </w:r>
        <w:r w:rsidRPr="00A367CE">
          <w:rPr>
            <w:rStyle w:val="Hypertextovodkaz"/>
            <w:rFonts w:ascii="Arial" w:hAnsi="Arial" w:cs="Arial"/>
            <w:noProof/>
          </w:rPr>
          <w:t>Obecně k poskytnutí dotace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_Toc87516660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6</w:t>
        </w:r>
        <w:r w:rsidRPr="00A367CE">
          <w:rPr>
            <w:rFonts w:ascii="Arial" w:hAnsi="Arial" w:cs="Arial"/>
            <w:noProof/>
            <w:webHidden/>
          </w:rPr>
          <w:fldChar w:fldCharType="end"/>
        </w:r>
      </w:hyperlink>
    </w:p>
    <w:p w14:paraId="04E9437F" w14:textId="5DCB1D2E"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1" w:history="1">
        <w:r w:rsidRPr="00A367CE">
          <w:rPr>
            <w:rStyle w:val="Hypertextovodkaz"/>
            <w:rFonts w:ascii="Arial" w:hAnsi="Arial" w:cs="Arial"/>
            <w:noProof/>
          </w:rPr>
          <w:t>4.2</w:t>
        </w:r>
        <w:r w:rsidRPr="00A367CE">
          <w:rPr>
            <w:rFonts w:ascii="Arial" w:eastAsiaTheme="minorEastAsia" w:hAnsi="Arial" w:cs="Arial"/>
            <w:noProof/>
            <w:sz w:val="22"/>
            <w:szCs w:val="22"/>
          </w:rPr>
          <w:tab/>
        </w:r>
        <w:r w:rsidRPr="00A367CE">
          <w:rPr>
            <w:rStyle w:val="Hypertextovodkaz"/>
            <w:rFonts w:ascii="Arial" w:hAnsi="Arial" w:cs="Arial"/>
            <w:noProof/>
          </w:rPr>
          <w:t>Formální náležitosti žádosti</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_Toc87516661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7</w:t>
        </w:r>
        <w:r w:rsidRPr="00A367CE">
          <w:rPr>
            <w:rFonts w:ascii="Arial" w:hAnsi="Arial" w:cs="Arial"/>
            <w:noProof/>
            <w:webHidden/>
          </w:rPr>
          <w:fldChar w:fldCharType="end"/>
        </w:r>
      </w:hyperlink>
    </w:p>
    <w:p w14:paraId="03CF1829" w14:textId="1FA06D24"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2" w:history="1">
        <w:r w:rsidRPr="00A367CE">
          <w:rPr>
            <w:rStyle w:val="Hypertextovodkaz"/>
            <w:rFonts w:ascii="Arial" w:hAnsi="Arial" w:cs="Arial"/>
            <w:noProof/>
          </w:rPr>
          <w:t>4.3</w:t>
        </w:r>
        <w:r w:rsidRPr="00A367CE">
          <w:rPr>
            <w:rFonts w:ascii="Arial" w:eastAsiaTheme="minorEastAsia" w:hAnsi="Arial" w:cs="Arial"/>
            <w:noProof/>
            <w:sz w:val="22"/>
            <w:szCs w:val="22"/>
          </w:rPr>
          <w:tab/>
        </w:r>
        <w:r w:rsidRPr="00A367CE">
          <w:rPr>
            <w:rStyle w:val="Hypertextovodkaz"/>
            <w:rFonts w:ascii="Arial" w:hAnsi="Arial" w:cs="Arial"/>
            <w:noProof/>
          </w:rPr>
          <w:t>Povinné přílohy žádosti o poskytnutí dotace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_Toc87516662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8</w:t>
        </w:r>
        <w:r w:rsidRPr="00A367CE">
          <w:rPr>
            <w:rFonts w:ascii="Arial" w:hAnsi="Arial" w:cs="Arial"/>
            <w:noProof/>
            <w:webHidden/>
          </w:rPr>
          <w:fldChar w:fldCharType="end"/>
        </w:r>
      </w:hyperlink>
    </w:p>
    <w:p w14:paraId="3ADE9923" w14:textId="3B84E5CC"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63" w:history="1">
        <w:r w:rsidRPr="00A367CE">
          <w:rPr>
            <w:rStyle w:val="Hypertextovodkaz"/>
            <w:rFonts w:ascii="Arial" w:hAnsi="Arial" w:cs="Arial"/>
            <w:noProof/>
          </w:rPr>
          <w:t>5</w:t>
        </w:r>
        <w:r w:rsidRPr="00A367CE">
          <w:rPr>
            <w:rFonts w:ascii="Arial" w:eastAsiaTheme="minorEastAsia" w:hAnsi="Arial" w:cs="Arial"/>
            <w:noProof/>
            <w:sz w:val="22"/>
            <w:szCs w:val="22"/>
          </w:rPr>
          <w:tab/>
        </w:r>
        <w:r w:rsidRPr="00A367CE">
          <w:rPr>
            <w:rStyle w:val="Hypertextovodkaz"/>
            <w:rFonts w:ascii="Arial" w:hAnsi="Arial" w:cs="Arial"/>
            <w:noProof/>
          </w:rPr>
          <w:t>ROZPOČET</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_Toc87516663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8</w:t>
        </w:r>
        <w:r w:rsidRPr="00A367CE">
          <w:rPr>
            <w:rFonts w:ascii="Arial" w:hAnsi="Arial" w:cs="Arial"/>
            <w:noProof/>
            <w:webHidden/>
          </w:rPr>
          <w:fldChar w:fldCharType="end"/>
        </w:r>
      </w:hyperlink>
    </w:p>
    <w:p w14:paraId="08A5AF0E" w14:textId="1F674645"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4" w:history="1">
        <w:r w:rsidRPr="00A367CE">
          <w:rPr>
            <w:rStyle w:val="Hypertextovodkaz"/>
            <w:rFonts w:ascii="Arial" w:hAnsi="Arial" w:cs="Arial"/>
            <w:noProof/>
          </w:rPr>
          <w:t>5.1</w:t>
        </w:r>
        <w:r w:rsidRPr="00A367CE">
          <w:rPr>
            <w:rFonts w:ascii="Arial" w:eastAsiaTheme="minorEastAsia" w:hAnsi="Arial" w:cs="Arial"/>
            <w:noProof/>
            <w:sz w:val="22"/>
            <w:szCs w:val="22"/>
          </w:rPr>
          <w:tab/>
        </w:r>
        <w:r w:rsidRPr="00A367CE">
          <w:rPr>
            <w:rStyle w:val="Hypertextovodkaz"/>
            <w:rFonts w:ascii="Arial" w:hAnsi="Arial" w:cs="Arial"/>
            <w:noProof/>
          </w:rPr>
          <w:t>K rozpočtu obecně</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_Toc87516664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8</w:t>
        </w:r>
        <w:r w:rsidRPr="00A367CE">
          <w:rPr>
            <w:rFonts w:ascii="Arial" w:hAnsi="Arial" w:cs="Arial"/>
            <w:noProof/>
            <w:webHidden/>
          </w:rPr>
          <w:fldChar w:fldCharType="end"/>
        </w:r>
      </w:hyperlink>
    </w:p>
    <w:p w14:paraId="57396FAC" w14:textId="022A16DB"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5" w:history="1">
        <w:r w:rsidRPr="00A367CE">
          <w:rPr>
            <w:rStyle w:val="Hypertextovodkaz"/>
            <w:rFonts w:ascii="Arial" w:hAnsi="Arial" w:cs="Arial"/>
            <w:noProof/>
          </w:rPr>
          <w:t>5.2</w:t>
        </w:r>
        <w:r w:rsidRPr="00A367CE">
          <w:rPr>
            <w:rFonts w:ascii="Arial" w:eastAsiaTheme="minorEastAsia" w:hAnsi="Arial" w:cs="Arial"/>
            <w:noProof/>
            <w:sz w:val="22"/>
            <w:szCs w:val="22"/>
          </w:rPr>
          <w:tab/>
        </w:r>
        <w:r w:rsidRPr="00A367CE">
          <w:rPr>
            <w:rStyle w:val="Hypertextovodkaz"/>
            <w:rFonts w:ascii="Arial" w:hAnsi="Arial" w:cs="Arial"/>
            <w:noProof/>
          </w:rPr>
          <w:t>Uznatelné výdaje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_Toc87516665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9</w:t>
        </w:r>
        <w:r w:rsidRPr="00A367CE">
          <w:rPr>
            <w:rFonts w:ascii="Arial" w:hAnsi="Arial" w:cs="Arial"/>
            <w:noProof/>
            <w:webHidden/>
          </w:rPr>
          <w:fldChar w:fldCharType="end"/>
        </w:r>
      </w:hyperlink>
    </w:p>
    <w:p w14:paraId="517DED2E" w14:textId="6D876BF5"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66" w:history="1">
        <w:r w:rsidRPr="00A367CE">
          <w:rPr>
            <w:rStyle w:val="Hypertextovodkaz"/>
            <w:rFonts w:ascii="Arial" w:hAnsi="Arial" w:cs="Arial"/>
            <w:noProof/>
          </w:rPr>
          <w:t>5.3</w:t>
        </w:r>
        <w:r w:rsidRPr="00A367CE">
          <w:rPr>
            <w:rFonts w:ascii="Arial" w:eastAsiaTheme="minorEastAsia" w:hAnsi="Arial" w:cs="Arial"/>
            <w:noProof/>
            <w:sz w:val="22"/>
            <w:szCs w:val="22"/>
          </w:rPr>
          <w:tab/>
        </w:r>
        <w:r w:rsidRPr="00A367CE">
          <w:rPr>
            <w:rStyle w:val="Hypertextovodkaz"/>
            <w:rFonts w:ascii="Arial" w:hAnsi="Arial" w:cs="Arial"/>
            <w:noProof/>
          </w:rPr>
          <w:t>Náležitosti způsobilých výdajů</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_Toc87516666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10</w:t>
        </w:r>
        <w:r w:rsidRPr="00A367CE">
          <w:rPr>
            <w:rFonts w:ascii="Arial" w:hAnsi="Arial" w:cs="Arial"/>
            <w:noProof/>
            <w:webHidden/>
          </w:rPr>
          <w:fldChar w:fldCharType="end"/>
        </w:r>
      </w:hyperlink>
    </w:p>
    <w:p w14:paraId="6700D36D" w14:textId="27C08DB2"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67" w:history="1">
        <w:r w:rsidRPr="00A367CE">
          <w:rPr>
            <w:rStyle w:val="Hypertextovodkaz"/>
            <w:rFonts w:ascii="Arial" w:hAnsi="Arial" w:cs="Arial"/>
            <w:noProof/>
          </w:rPr>
          <w:t>6</w:t>
        </w:r>
        <w:r w:rsidRPr="00A367CE">
          <w:rPr>
            <w:rFonts w:ascii="Arial" w:eastAsiaTheme="minorEastAsia" w:hAnsi="Arial" w:cs="Arial"/>
            <w:noProof/>
            <w:sz w:val="22"/>
            <w:szCs w:val="22"/>
          </w:rPr>
          <w:tab/>
        </w:r>
        <w:r w:rsidRPr="00A367CE">
          <w:rPr>
            <w:rStyle w:val="Hypertextovodkaz"/>
            <w:rFonts w:ascii="Arial" w:hAnsi="Arial" w:cs="Arial"/>
            <w:noProof/>
          </w:rPr>
          <w:t>Hodnocení žádostí</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_Toc87516667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10</w:t>
        </w:r>
        <w:r w:rsidRPr="00A367CE">
          <w:rPr>
            <w:rFonts w:ascii="Arial" w:hAnsi="Arial" w:cs="Arial"/>
            <w:noProof/>
            <w:webHidden/>
          </w:rPr>
          <w:fldChar w:fldCharType="end"/>
        </w:r>
      </w:hyperlink>
    </w:p>
    <w:p w14:paraId="25BBF502" w14:textId="64493055"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68" w:history="1">
        <w:r w:rsidRPr="00A367CE">
          <w:rPr>
            <w:rStyle w:val="Hypertextovodkaz"/>
            <w:rFonts w:ascii="Arial" w:hAnsi="Arial" w:cs="Arial"/>
            <w:noProof/>
          </w:rPr>
          <w:t>7</w:t>
        </w:r>
        <w:r w:rsidRPr="00A367CE">
          <w:rPr>
            <w:rFonts w:ascii="Arial" w:eastAsiaTheme="minorEastAsia" w:hAnsi="Arial" w:cs="Arial"/>
            <w:noProof/>
            <w:sz w:val="22"/>
            <w:szCs w:val="22"/>
          </w:rPr>
          <w:tab/>
        </w:r>
        <w:r w:rsidRPr="00A367CE">
          <w:rPr>
            <w:rStyle w:val="Hypertextovodkaz"/>
            <w:rFonts w:ascii="Arial" w:hAnsi="Arial" w:cs="Arial"/>
            <w:noProof/>
          </w:rPr>
          <w:t>Poskytnutí dotace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_Toc87516668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11</w:t>
        </w:r>
        <w:r w:rsidRPr="00A367CE">
          <w:rPr>
            <w:rFonts w:ascii="Arial" w:hAnsi="Arial" w:cs="Arial"/>
            <w:noProof/>
            <w:webHidden/>
          </w:rPr>
          <w:fldChar w:fldCharType="end"/>
        </w:r>
      </w:hyperlink>
    </w:p>
    <w:p w14:paraId="36B32398" w14:textId="56DAC44A"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69" w:history="1">
        <w:r w:rsidRPr="00A367CE">
          <w:rPr>
            <w:rStyle w:val="Hypertextovodkaz"/>
            <w:rFonts w:ascii="Arial" w:hAnsi="Arial" w:cs="Arial"/>
            <w:noProof/>
          </w:rPr>
          <w:t>8</w:t>
        </w:r>
        <w:r w:rsidRPr="00A367CE">
          <w:rPr>
            <w:rFonts w:ascii="Arial" w:eastAsiaTheme="minorEastAsia" w:hAnsi="Arial" w:cs="Arial"/>
            <w:noProof/>
            <w:sz w:val="22"/>
            <w:szCs w:val="22"/>
          </w:rPr>
          <w:tab/>
        </w:r>
        <w:r w:rsidRPr="00A367CE">
          <w:rPr>
            <w:rStyle w:val="Hypertextovodkaz"/>
            <w:rFonts w:ascii="Arial" w:hAnsi="Arial" w:cs="Arial"/>
            <w:noProof/>
          </w:rPr>
          <w:t>VYDÁNÍ ROZHODNUTÍ O POSKYTNUTÍ DOTACE PRO ROK 2021</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_Toc87516669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12</w:t>
        </w:r>
        <w:r w:rsidRPr="00A367CE">
          <w:rPr>
            <w:rFonts w:ascii="Arial" w:hAnsi="Arial" w:cs="Arial"/>
            <w:noProof/>
            <w:webHidden/>
          </w:rPr>
          <w:fldChar w:fldCharType="end"/>
        </w:r>
      </w:hyperlink>
    </w:p>
    <w:p w14:paraId="11695E34" w14:textId="71EF937F"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70" w:history="1">
        <w:r w:rsidRPr="00A367CE">
          <w:rPr>
            <w:rStyle w:val="Hypertextovodkaz"/>
            <w:rFonts w:ascii="Arial" w:hAnsi="Arial" w:cs="Arial"/>
            <w:noProof/>
          </w:rPr>
          <w:t>8.1</w:t>
        </w:r>
        <w:r w:rsidRPr="00A367CE">
          <w:rPr>
            <w:rFonts w:ascii="Arial" w:eastAsiaTheme="minorEastAsia" w:hAnsi="Arial" w:cs="Arial"/>
            <w:noProof/>
            <w:sz w:val="22"/>
            <w:szCs w:val="22"/>
          </w:rPr>
          <w:tab/>
        </w:r>
        <w:r w:rsidRPr="00A367CE">
          <w:rPr>
            <w:rStyle w:val="Hypertextovodkaz"/>
            <w:rFonts w:ascii="Arial" w:hAnsi="Arial" w:cs="Arial"/>
            <w:noProof/>
          </w:rPr>
          <w:t>Vydání rozhodnutí</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_Toc87516670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12</w:t>
        </w:r>
        <w:r w:rsidRPr="00A367CE">
          <w:rPr>
            <w:rFonts w:ascii="Arial" w:hAnsi="Arial" w:cs="Arial"/>
            <w:noProof/>
            <w:webHidden/>
          </w:rPr>
          <w:fldChar w:fldCharType="end"/>
        </w:r>
      </w:hyperlink>
    </w:p>
    <w:p w14:paraId="124FBE85" w14:textId="35E20D22"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71" w:history="1">
        <w:r w:rsidRPr="00A367CE">
          <w:rPr>
            <w:rStyle w:val="Hypertextovodkaz"/>
            <w:rFonts w:ascii="Arial" w:hAnsi="Arial" w:cs="Arial"/>
            <w:noProof/>
          </w:rPr>
          <w:t>9</w:t>
        </w:r>
        <w:r w:rsidRPr="00A367CE">
          <w:rPr>
            <w:rFonts w:ascii="Arial" w:eastAsiaTheme="minorEastAsia" w:hAnsi="Arial" w:cs="Arial"/>
            <w:noProof/>
            <w:sz w:val="22"/>
            <w:szCs w:val="22"/>
          </w:rPr>
          <w:tab/>
        </w:r>
        <w:r w:rsidRPr="00A367CE">
          <w:rPr>
            <w:rStyle w:val="Hypertextovodkaz"/>
            <w:rFonts w:ascii="Arial" w:hAnsi="Arial" w:cs="Arial"/>
            <w:noProof/>
          </w:rPr>
          <w:t>SLEDOVÁNÍ, KONTROLA A FINANČNÍ VYPOŘÁDÁNÍ DOTACE</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_Toc87516671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12</w:t>
        </w:r>
        <w:r w:rsidRPr="00A367CE">
          <w:rPr>
            <w:rFonts w:ascii="Arial" w:hAnsi="Arial" w:cs="Arial"/>
            <w:noProof/>
            <w:webHidden/>
          </w:rPr>
          <w:fldChar w:fldCharType="end"/>
        </w:r>
      </w:hyperlink>
    </w:p>
    <w:p w14:paraId="184CAEB0" w14:textId="7E1639EE"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72" w:history="1">
        <w:r w:rsidRPr="00A367CE">
          <w:rPr>
            <w:rStyle w:val="Hypertextovodkaz"/>
            <w:rFonts w:ascii="Arial" w:hAnsi="Arial" w:cs="Arial"/>
            <w:noProof/>
          </w:rPr>
          <w:t>9.1</w:t>
        </w:r>
        <w:r w:rsidRPr="00A367CE">
          <w:rPr>
            <w:rFonts w:ascii="Arial" w:eastAsiaTheme="minorEastAsia" w:hAnsi="Arial" w:cs="Arial"/>
            <w:noProof/>
            <w:sz w:val="22"/>
            <w:szCs w:val="22"/>
          </w:rPr>
          <w:tab/>
        </w:r>
        <w:r w:rsidRPr="00A367CE">
          <w:rPr>
            <w:rStyle w:val="Hypertextovodkaz"/>
            <w:rFonts w:ascii="Arial" w:hAnsi="Arial" w:cs="Arial"/>
            <w:noProof/>
          </w:rPr>
          <w:t>Ostatní nedodržení podmínek</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_Toc87516672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16</w:t>
        </w:r>
        <w:r w:rsidRPr="00A367CE">
          <w:rPr>
            <w:rFonts w:ascii="Arial" w:hAnsi="Arial" w:cs="Arial"/>
            <w:noProof/>
            <w:webHidden/>
          </w:rPr>
          <w:fldChar w:fldCharType="end"/>
        </w:r>
      </w:hyperlink>
    </w:p>
    <w:p w14:paraId="50D65C85" w14:textId="20A99056" w:rsidR="00A367CE" w:rsidRPr="00A367CE" w:rsidRDefault="00A367CE">
      <w:pPr>
        <w:pStyle w:val="Obsah2"/>
        <w:tabs>
          <w:tab w:val="left" w:pos="880"/>
          <w:tab w:val="right" w:leader="dot" w:pos="9062"/>
        </w:tabs>
        <w:rPr>
          <w:rFonts w:ascii="Arial" w:eastAsiaTheme="minorEastAsia" w:hAnsi="Arial" w:cs="Arial"/>
          <w:noProof/>
          <w:sz w:val="22"/>
          <w:szCs w:val="22"/>
        </w:rPr>
      </w:pPr>
      <w:hyperlink w:anchor="_Toc87516673" w:history="1">
        <w:r w:rsidRPr="00A367CE">
          <w:rPr>
            <w:rStyle w:val="Hypertextovodkaz"/>
            <w:rFonts w:ascii="Arial" w:hAnsi="Arial" w:cs="Arial"/>
            <w:noProof/>
          </w:rPr>
          <w:t>9.2</w:t>
        </w:r>
        <w:r w:rsidRPr="00A367CE">
          <w:rPr>
            <w:rFonts w:ascii="Arial" w:eastAsiaTheme="minorEastAsia" w:hAnsi="Arial" w:cs="Arial"/>
            <w:noProof/>
            <w:sz w:val="22"/>
            <w:szCs w:val="22"/>
          </w:rPr>
          <w:tab/>
        </w:r>
        <w:r w:rsidRPr="00A367CE">
          <w:rPr>
            <w:rStyle w:val="Hypertextovodkaz"/>
            <w:rFonts w:ascii="Arial" w:hAnsi="Arial" w:cs="Arial"/>
            <w:noProof/>
          </w:rPr>
          <w:t>Další ustanovení</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_Toc87516673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16</w:t>
        </w:r>
        <w:r w:rsidRPr="00A367CE">
          <w:rPr>
            <w:rFonts w:ascii="Arial" w:hAnsi="Arial" w:cs="Arial"/>
            <w:noProof/>
            <w:webHidden/>
          </w:rPr>
          <w:fldChar w:fldCharType="end"/>
        </w:r>
      </w:hyperlink>
    </w:p>
    <w:p w14:paraId="4AA83834" w14:textId="0665F8C9" w:rsidR="00A367CE" w:rsidRPr="00A367CE" w:rsidRDefault="00A367CE">
      <w:pPr>
        <w:pStyle w:val="Obsah1"/>
        <w:tabs>
          <w:tab w:val="left" w:pos="480"/>
          <w:tab w:val="right" w:leader="dot" w:pos="9062"/>
        </w:tabs>
        <w:rPr>
          <w:rFonts w:ascii="Arial" w:eastAsiaTheme="minorEastAsia" w:hAnsi="Arial" w:cs="Arial"/>
          <w:noProof/>
          <w:sz w:val="22"/>
          <w:szCs w:val="22"/>
        </w:rPr>
      </w:pPr>
      <w:hyperlink w:anchor="_Toc87516674" w:history="1">
        <w:r w:rsidRPr="00A367CE">
          <w:rPr>
            <w:rStyle w:val="Hypertextovodkaz"/>
            <w:rFonts w:ascii="Arial" w:hAnsi="Arial" w:cs="Arial"/>
            <w:noProof/>
          </w:rPr>
          <w:t>10</w:t>
        </w:r>
        <w:r w:rsidRPr="00A367CE">
          <w:rPr>
            <w:rFonts w:ascii="Arial" w:eastAsiaTheme="minorEastAsia" w:hAnsi="Arial" w:cs="Arial"/>
            <w:noProof/>
            <w:sz w:val="22"/>
            <w:szCs w:val="22"/>
          </w:rPr>
          <w:tab/>
        </w:r>
        <w:r w:rsidRPr="00A367CE">
          <w:rPr>
            <w:rStyle w:val="Hypertextovodkaz"/>
            <w:rFonts w:ascii="Arial" w:hAnsi="Arial" w:cs="Arial"/>
            <w:noProof/>
          </w:rPr>
          <w:t>ZÁVĚREČNÁ USTANOVENÍ</w:t>
        </w:r>
        <w:r w:rsidRPr="00A367CE">
          <w:rPr>
            <w:rFonts w:ascii="Arial" w:hAnsi="Arial" w:cs="Arial"/>
            <w:noProof/>
            <w:webHidden/>
          </w:rPr>
          <w:tab/>
        </w:r>
        <w:r w:rsidRPr="00A367CE">
          <w:rPr>
            <w:rFonts w:ascii="Arial" w:hAnsi="Arial" w:cs="Arial"/>
            <w:noProof/>
            <w:webHidden/>
          </w:rPr>
          <w:fldChar w:fldCharType="begin"/>
        </w:r>
        <w:r w:rsidRPr="00A367CE">
          <w:rPr>
            <w:rFonts w:ascii="Arial" w:hAnsi="Arial" w:cs="Arial"/>
            <w:noProof/>
            <w:webHidden/>
          </w:rPr>
          <w:instrText xml:space="preserve"> PAGEREF _Toc87516674 \h </w:instrText>
        </w:r>
        <w:r w:rsidRPr="00A367CE">
          <w:rPr>
            <w:rFonts w:ascii="Arial" w:hAnsi="Arial" w:cs="Arial"/>
            <w:noProof/>
            <w:webHidden/>
          </w:rPr>
        </w:r>
        <w:r w:rsidRPr="00A367CE">
          <w:rPr>
            <w:rFonts w:ascii="Arial" w:hAnsi="Arial" w:cs="Arial"/>
            <w:noProof/>
            <w:webHidden/>
          </w:rPr>
          <w:fldChar w:fldCharType="separate"/>
        </w:r>
        <w:r w:rsidR="00E7716E">
          <w:rPr>
            <w:rFonts w:ascii="Arial" w:hAnsi="Arial" w:cs="Arial"/>
            <w:noProof/>
            <w:webHidden/>
          </w:rPr>
          <w:t>16</w:t>
        </w:r>
        <w:r w:rsidRPr="00A367CE">
          <w:rPr>
            <w:rFonts w:ascii="Arial" w:hAnsi="Arial" w:cs="Arial"/>
            <w:noProof/>
            <w:webHidden/>
          </w:rPr>
          <w:fldChar w:fldCharType="end"/>
        </w:r>
      </w:hyperlink>
    </w:p>
    <w:p w14:paraId="4F2D423B" w14:textId="09453966" w:rsidR="00B73B2D" w:rsidRPr="00DA1DD7" w:rsidRDefault="00B73B2D" w:rsidP="00B73B2D">
      <w:pPr>
        <w:spacing w:after="0" w:line="240" w:lineRule="auto"/>
        <w:rPr>
          <w:rFonts w:ascii="Arial" w:eastAsia="Times New Roman" w:hAnsi="Arial" w:cs="Arial"/>
          <w:b/>
          <w:sz w:val="24"/>
          <w:szCs w:val="24"/>
          <w:lang w:eastAsia="cs-CZ"/>
        </w:rPr>
      </w:pPr>
      <w:r w:rsidRPr="00946715">
        <w:rPr>
          <w:rFonts w:ascii="Arial" w:hAnsi="Arial" w:cs="Arial"/>
        </w:rPr>
        <w:fldChar w:fldCharType="end"/>
      </w:r>
    </w:p>
    <w:p w14:paraId="1652A3EF" w14:textId="77777777" w:rsidR="00B73B2D" w:rsidRPr="00DA1DD7" w:rsidRDefault="00B73B2D" w:rsidP="00B73B2D">
      <w:pPr>
        <w:suppressAutoHyphens w:val="0"/>
        <w:spacing w:after="0"/>
        <w:rPr>
          <w:rFonts w:ascii="Arial" w:eastAsia="Times New Roman" w:hAnsi="Arial" w:cs="Arial"/>
          <w:b/>
          <w:sz w:val="28"/>
          <w:szCs w:val="24"/>
          <w:lang w:eastAsia="cs-CZ"/>
        </w:rPr>
      </w:pPr>
      <w:r w:rsidRPr="00DA1DD7">
        <w:rPr>
          <w:rFonts w:ascii="Arial" w:hAnsi="Arial" w:cs="Arial"/>
        </w:rPr>
        <w:br w:type="page"/>
      </w:r>
    </w:p>
    <w:p w14:paraId="7B67BAC6" w14:textId="77777777" w:rsidR="00B73B2D" w:rsidRPr="00DA1DD7" w:rsidRDefault="00B73B2D" w:rsidP="00B73B2D">
      <w:pPr>
        <w:pStyle w:val="Nadpis1"/>
      </w:pPr>
      <w:bookmarkStart w:id="0" w:name="_Toc87516656"/>
      <w:r w:rsidRPr="00DA1DD7">
        <w:lastRenderedPageBreak/>
        <w:t>ÚVOD</w:t>
      </w:r>
      <w:bookmarkEnd w:id="0"/>
    </w:p>
    <w:p w14:paraId="55752B8C" w14:textId="6C724A66"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V návaznosti na zákon č. 218/2000 Sb., o rozpočtových pravidlech a o změně některých souvisejících </w:t>
      </w:r>
      <w:r w:rsidR="00F95F74">
        <w:rPr>
          <w:rFonts w:ascii="Arial" w:eastAsia="Times New Roman" w:hAnsi="Arial" w:cs="Arial"/>
          <w:sz w:val="24"/>
          <w:szCs w:val="24"/>
          <w:lang w:eastAsia="cs-CZ"/>
        </w:rPr>
        <w:t>zákonů</w:t>
      </w:r>
      <w:r w:rsidRPr="00DA1DD7">
        <w:rPr>
          <w:rFonts w:ascii="Arial" w:eastAsia="Times New Roman" w:hAnsi="Arial" w:cs="Arial"/>
          <w:sz w:val="24"/>
          <w:szCs w:val="24"/>
          <w:lang w:eastAsia="cs-CZ"/>
        </w:rPr>
        <w:t xml:space="preserve"> ve znění pozdějších předpisů (dále jen „zákon o</w:t>
      </w:r>
      <w:r w:rsidR="00906C33">
        <w:rPr>
          <w:rFonts w:ascii="Arial" w:eastAsia="Times New Roman" w:hAnsi="Arial" w:cs="Arial"/>
          <w:sz w:val="24"/>
          <w:szCs w:val="24"/>
          <w:lang w:eastAsia="cs-CZ"/>
        </w:rPr>
        <w:t> </w:t>
      </w:r>
      <w:r w:rsidRPr="00DA1DD7">
        <w:rPr>
          <w:rFonts w:ascii="Arial" w:eastAsia="Times New Roman" w:hAnsi="Arial" w:cs="Arial"/>
          <w:sz w:val="24"/>
          <w:szCs w:val="24"/>
          <w:lang w:eastAsia="cs-CZ"/>
        </w:rPr>
        <w:t xml:space="preserve">rozpočtových pravidlech“), vydává Ministerstvo práce a sociálních věcí (dále jen „MPSV”) následující Metodiku </w:t>
      </w:r>
      <w:r w:rsidRPr="00DA1DD7">
        <w:rPr>
          <w:rFonts w:ascii="Arial" w:eastAsia="Times New Roman" w:hAnsi="Arial" w:cs="Arial"/>
          <w:sz w:val="24"/>
          <w:szCs w:val="24"/>
          <w:u w:val="single"/>
          <w:lang w:eastAsia="cs-CZ"/>
        </w:rPr>
        <w:t>Ministerstva práce a sociálních věcí pro poskytnutí dotace organizacím cvičícím asistenční psy pro rok 20</w:t>
      </w:r>
      <w:r w:rsidR="0092799F">
        <w:rPr>
          <w:rFonts w:ascii="Arial" w:eastAsia="Times New Roman" w:hAnsi="Arial" w:cs="Arial"/>
          <w:sz w:val="24"/>
          <w:szCs w:val="24"/>
          <w:u w:val="single"/>
          <w:lang w:eastAsia="cs-CZ"/>
        </w:rPr>
        <w:t>2</w:t>
      </w:r>
      <w:r w:rsidR="005D280A">
        <w:rPr>
          <w:rFonts w:ascii="Arial" w:eastAsia="Times New Roman" w:hAnsi="Arial" w:cs="Arial"/>
          <w:sz w:val="24"/>
          <w:szCs w:val="24"/>
          <w:u w:val="single"/>
          <w:lang w:eastAsia="cs-CZ"/>
        </w:rPr>
        <w:t>1</w:t>
      </w:r>
      <w:r w:rsidRPr="00DA1DD7">
        <w:rPr>
          <w:rFonts w:ascii="Arial" w:eastAsia="Times New Roman" w:hAnsi="Arial" w:cs="Arial"/>
          <w:sz w:val="24"/>
          <w:szCs w:val="24"/>
          <w:u w:val="single"/>
          <w:lang w:eastAsia="cs-CZ"/>
        </w:rPr>
        <w:t xml:space="preserve"> </w:t>
      </w:r>
      <w:r w:rsidRPr="00DA1DD7">
        <w:rPr>
          <w:rFonts w:ascii="Arial" w:eastAsia="Times New Roman" w:hAnsi="Arial" w:cs="Arial"/>
          <w:sz w:val="24"/>
          <w:szCs w:val="24"/>
          <w:lang w:eastAsia="cs-CZ"/>
        </w:rPr>
        <w:t>(dále jen „Metodika“).</w:t>
      </w:r>
    </w:p>
    <w:p w14:paraId="0B14902D"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EEBBA8F"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Metodika upravuje pravidla a podmínky pro poskytnutí dotace ze státního rozpočtu (z kapitoly 313 - MPSV), postup pro podání žádosti, pravidla a postup pro posouzení žádosti, hodnocení rozpočtu, požadavku na dotaci, stanovuje kompetence a role MPSV, pravidla a podmínky pro čerpání, kontrolu a finanční vypořádání dotace.</w:t>
      </w:r>
    </w:p>
    <w:p w14:paraId="2460B9D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DC76326" w14:textId="77777777" w:rsidR="00B73B2D" w:rsidRPr="00DA1DD7" w:rsidRDefault="00B73B2D" w:rsidP="00B73B2D">
      <w:pPr>
        <w:pStyle w:val="Nadpis1"/>
      </w:pPr>
      <w:bookmarkStart w:id="1" w:name="_Toc87516657"/>
      <w:r w:rsidRPr="00DA1DD7">
        <w:t>CÍL DOTAČNÍHO PROGRAMU, ÚČEL DOTACE, PODPOROVANÉ ČINNOSTI</w:t>
      </w:r>
      <w:bookmarkEnd w:id="1"/>
    </w:p>
    <w:p w14:paraId="5533790D"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Cílem tohoto dotačního programu je přispět ke zlepšení podmínek sociálního začleňování osob se zdravotním postižením a situace v oblasti zajištění financování pořízení, výcviku a přidělování psů se speciálním výcvikem (dále jen „asistenční psi“) osobám se zdravotním postižením, a to prostřednictvím dotací poskytnutých organizacím cvičícím asistenční psy (dále viz vymezení oprávněného žadatele).</w:t>
      </w:r>
    </w:p>
    <w:p w14:paraId="32B7D62B"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19FFF6B" w14:textId="779D2BA1" w:rsidR="00B73B2D"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Asistenčním psem je pro účely tohoto dotačního titulu pes, který je v každodenním styku s osobou se zdravotním postižením bez zásahu třetí osoby a je dle individuálních podmínek vycvičen na poskytování pomoci při jejích každodenních činnostech, zejména při samostatném pohybu, bezpečném zvládnutí překážek v prostoru, podávání nebo přinesení určitých předmětů, převlékání, polohování, otvírání a zavírání dveří, rozlišování různých zvukových signálů (např. signalizace </w:t>
      </w:r>
      <w:r w:rsidRPr="00DA1DD7">
        <w:rPr>
          <w:rFonts w:ascii="Arial" w:eastAsia="Times New Roman" w:hAnsi="Arial" w:cs="Arial"/>
          <w:sz w:val="24"/>
          <w:szCs w:val="24"/>
          <w:lang w:eastAsia="cs-CZ"/>
        </w:rPr>
        <w:br/>
        <w:t>u dveří, telefon, fax, pláč dítěte, lidské hlasy, budík, volání jména neslyšící osoby)</w:t>
      </w:r>
      <w:r w:rsidR="00B957C1">
        <w:rPr>
          <w:rFonts w:ascii="Arial" w:eastAsia="Times New Roman" w:hAnsi="Arial" w:cs="Arial"/>
          <w:sz w:val="24"/>
          <w:szCs w:val="24"/>
          <w:lang w:eastAsia="cs-CZ"/>
        </w:rPr>
        <w:t>,</w:t>
      </w:r>
      <w:r w:rsidRPr="00DA1DD7">
        <w:rPr>
          <w:rFonts w:ascii="Arial" w:eastAsia="Times New Roman" w:hAnsi="Arial" w:cs="Arial"/>
          <w:sz w:val="24"/>
          <w:szCs w:val="24"/>
          <w:lang w:eastAsia="cs-CZ"/>
        </w:rPr>
        <w:t xml:space="preserve"> </w:t>
      </w:r>
      <w:r w:rsidR="00B957C1">
        <w:rPr>
          <w:rFonts w:ascii="Arial" w:eastAsia="Times New Roman" w:hAnsi="Arial" w:cs="Arial"/>
          <w:sz w:val="24"/>
          <w:szCs w:val="24"/>
          <w:lang w:eastAsia="cs-CZ"/>
        </w:rPr>
        <w:t>upozorňování</w:t>
      </w:r>
      <w:r w:rsidR="00B957C1" w:rsidRPr="00B957C1">
        <w:rPr>
          <w:rFonts w:ascii="Arial" w:eastAsia="Times New Roman" w:hAnsi="Arial" w:cs="Arial"/>
          <w:sz w:val="24"/>
          <w:szCs w:val="24"/>
          <w:lang w:eastAsia="cs-CZ"/>
        </w:rPr>
        <w:t xml:space="preserve"> v nebezpečí a volání jména sluchově postiženého, nebo </w:t>
      </w:r>
      <w:r w:rsidR="00B957C1">
        <w:rPr>
          <w:rFonts w:ascii="Arial" w:eastAsia="Times New Roman" w:hAnsi="Arial" w:cs="Arial"/>
          <w:sz w:val="24"/>
          <w:szCs w:val="24"/>
          <w:lang w:eastAsia="cs-CZ"/>
        </w:rPr>
        <w:t xml:space="preserve">při rizikových situacích u </w:t>
      </w:r>
      <w:r w:rsidR="00B957C1" w:rsidRPr="00B957C1">
        <w:rPr>
          <w:rFonts w:ascii="Arial" w:eastAsia="Times New Roman" w:hAnsi="Arial" w:cs="Arial"/>
          <w:sz w:val="24"/>
          <w:szCs w:val="24"/>
          <w:lang w:eastAsia="cs-CZ"/>
        </w:rPr>
        <w:t>záchvatové</w:t>
      </w:r>
      <w:r w:rsidR="00B957C1">
        <w:rPr>
          <w:rFonts w:ascii="Arial" w:eastAsia="Times New Roman" w:hAnsi="Arial" w:cs="Arial"/>
          <w:sz w:val="24"/>
          <w:szCs w:val="24"/>
          <w:lang w:eastAsia="cs-CZ"/>
        </w:rPr>
        <w:t>ho</w:t>
      </w:r>
      <w:r w:rsidR="00B957C1" w:rsidRPr="00B957C1">
        <w:rPr>
          <w:rFonts w:ascii="Arial" w:eastAsia="Times New Roman" w:hAnsi="Arial" w:cs="Arial"/>
          <w:sz w:val="24"/>
          <w:szCs w:val="24"/>
          <w:lang w:eastAsia="cs-CZ"/>
        </w:rPr>
        <w:t xml:space="preserve"> onemocnění (přivolání pomoci, přinášení telefonu a léků, přikrytí osoby dekou, navracení vědomí při záchvatu, otevření dveří záchranářům), nebo trpí stavy částečné či plné ztráty vědomí (epilepsie, diabetes, </w:t>
      </w:r>
      <w:proofErr w:type="spellStart"/>
      <w:r w:rsidR="00B957C1" w:rsidRPr="00B957C1">
        <w:rPr>
          <w:rFonts w:ascii="Arial" w:eastAsia="Times New Roman" w:hAnsi="Arial" w:cs="Arial"/>
          <w:sz w:val="24"/>
          <w:szCs w:val="24"/>
          <w:lang w:eastAsia="cs-CZ"/>
        </w:rPr>
        <w:t>kardiozáchvaty</w:t>
      </w:r>
      <w:proofErr w:type="spellEnd"/>
      <w:r w:rsidR="00B957C1" w:rsidRPr="00B957C1">
        <w:rPr>
          <w:rFonts w:ascii="Arial" w:eastAsia="Times New Roman" w:hAnsi="Arial" w:cs="Arial"/>
          <w:sz w:val="24"/>
          <w:szCs w:val="24"/>
          <w:lang w:eastAsia="cs-CZ"/>
        </w:rPr>
        <w:t xml:space="preserve"> apod.).</w:t>
      </w:r>
    </w:p>
    <w:p w14:paraId="639FB400" w14:textId="45139DBE" w:rsidR="00906C33" w:rsidRDefault="00906C33" w:rsidP="00B73B2D">
      <w:pPr>
        <w:spacing w:after="0" w:line="360" w:lineRule="auto"/>
        <w:jc w:val="both"/>
        <w:rPr>
          <w:rFonts w:ascii="Arial" w:eastAsia="Times New Roman" w:hAnsi="Arial" w:cs="Arial"/>
          <w:sz w:val="24"/>
          <w:szCs w:val="24"/>
          <w:lang w:eastAsia="cs-CZ"/>
        </w:rPr>
      </w:pPr>
      <w:r w:rsidRPr="00906C33">
        <w:rPr>
          <w:rFonts w:ascii="Arial" w:eastAsia="Times New Roman" w:hAnsi="Arial" w:cs="Arial"/>
          <w:sz w:val="24"/>
          <w:szCs w:val="24"/>
          <w:lang w:eastAsia="cs-CZ"/>
        </w:rPr>
        <w:lastRenderedPageBreak/>
        <w:t>Za asistenční psy jsou považováni i psi pomáhající osobám pečujícím o postiženého. Tito psi jsou umisťováni do domácností s těžce postiženými klienty, kteří jim nemohou sami dávat povely, nebo s dětmi s různými poruchami autistického spektra nebo s</w:t>
      </w:r>
      <w:r w:rsidR="001A7DE6">
        <w:rPr>
          <w:rFonts w:ascii="Arial" w:eastAsia="Times New Roman" w:hAnsi="Arial" w:cs="Arial"/>
          <w:sz w:val="24"/>
          <w:szCs w:val="24"/>
          <w:lang w:eastAsia="cs-CZ"/>
        </w:rPr>
        <w:t> </w:t>
      </w:r>
      <w:r w:rsidRPr="00906C33">
        <w:rPr>
          <w:rFonts w:ascii="Arial" w:eastAsia="Times New Roman" w:hAnsi="Arial" w:cs="Arial"/>
          <w:sz w:val="24"/>
          <w:szCs w:val="24"/>
          <w:lang w:eastAsia="cs-CZ"/>
        </w:rPr>
        <w:t>poruchou pozornosti s hyperaktivitou. Takoví psi poskytují hlavně canisterapii, rehabilitaci, motivaci a psychickou podporu.</w:t>
      </w:r>
    </w:p>
    <w:p w14:paraId="1C976262" w14:textId="77777777" w:rsidR="001A7DE6" w:rsidRPr="00DA1DD7" w:rsidRDefault="001A7DE6" w:rsidP="00B73B2D">
      <w:pPr>
        <w:spacing w:after="0" w:line="360" w:lineRule="auto"/>
        <w:jc w:val="both"/>
        <w:rPr>
          <w:rFonts w:ascii="Arial" w:eastAsia="Times New Roman" w:hAnsi="Arial" w:cs="Arial"/>
          <w:sz w:val="24"/>
          <w:szCs w:val="24"/>
          <w:lang w:eastAsia="cs-CZ"/>
        </w:rPr>
      </w:pPr>
    </w:p>
    <w:p w14:paraId="021696DF" w14:textId="2A2B5B00" w:rsidR="00B73B2D" w:rsidRDefault="00B73B2D" w:rsidP="004F5203">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 tohoto dotačního programu nelze poskytnout dotaci na pořízení, výcvik a výchovu, předání vodicího psa určeného pro osobu s těžkým zrakovým postižením.</w:t>
      </w:r>
    </w:p>
    <w:p w14:paraId="5C4ED069" w14:textId="77777777" w:rsidR="001D0954" w:rsidRPr="00DA1DD7" w:rsidRDefault="001D0954" w:rsidP="004F5203">
      <w:pPr>
        <w:spacing w:after="0" w:line="360" w:lineRule="auto"/>
        <w:jc w:val="both"/>
        <w:rPr>
          <w:rFonts w:ascii="Arial" w:eastAsia="Times New Roman" w:hAnsi="Arial" w:cs="Arial"/>
          <w:sz w:val="24"/>
          <w:szCs w:val="24"/>
          <w:lang w:eastAsia="cs-CZ"/>
        </w:rPr>
      </w:pPr>
    </w:p>
    <w:p w14:paraId="37A6AB2D" w14:textId="0FE2BD29"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Ověření spolehlivého zvládnutí potřebných dovedností je obsahem závěrečného přezkoušení asistenčního psa. O průběhu závěrečného přezkoušení a zvládnutí předepsaných dovedností musí být pořízen podrobný záznam, a to</w:t>
      </w:r>
      <w:r w:rsidR="004E06C1">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t>vč. videozáznamu.</w:t>
      </w:r>
    </w:p>
    <w:p w14:paraId="10019FBD"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959DD98" w14:textId="77777777" w:rsidR="00B73B2D" w:rsidRPr="00DA1DD7" w:rsidRDefault="00B73B2D" w:rsidP="00B73B2D">
      <w:pPr>
        <w:spacing w:after="0" w:line="360" w:lineRule="auto"/>
        <w:jc w:val="both"/>
        <w:rPr>
          <w:rFonts w:ascii="Arial" w:eastAsia="Times New Roman" w:hAnsi="Arial" w:cs="Arial"/>
          <w:sz w:val="24"/>
          <w:szCs w:val="24"/>
          <w:u w:val="single"/>
          <w:lang w:eastAsia="cs-CZ"/>
        </w:rPr>
      </w:pPr>
      <w:r w:rsidRPr="00DA1DD7">
        <w:rPr>
          <w:rFonts w:ascii="Arial" w:eastAsia="Times New Roman" w:hAnsi="Arial" w:cs="Arial"/>
          <w:sz w:val="24"/>
          <w:szCs w:val="24"/>
          <w:u w:val="single"/>
          <w:lang w:eastAsia="cs-CZ"/>
        </w:rPr>
        <w:t>Příjemcem asistenčního psa může být pouze osoba, která splňuje tyto obecné předpoklady:</w:t>
      </w:r>
    </w:p>
    <w:p w14:paraId="7796D214"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je osobou se zdravotním postižením starší 3 let,</w:t>
      </w:r>
    </w:p>
    <w:p w14:paraId="70063C81" w14:textId="56FCF08E" w:rsidR="00B73B2D" w:rsidRPr="00DA1DD7" w:rsidRDefault="00B73B2D" w:rsidP="00B73B2D">
      <w:pPr>
        <w:pStyle w:val="Seznamsodrkami"/>
        <w:spacing w:line="360" w:lineRule="auto"/>
        <w:rPr>
          <w:rFonts w:cs="Arial"/>
          <w:lang w:eastAsia="cs-CZ"/>
        </w:rPr>
      </w:pPr>
      <w:r w:rsidRPr="00DA1DD7">
        <w:rPr>
          <w:rFonts w:cs="Arial"/>
          <w:lang w:eastAsia="cs-CZ"/>
        </w:rPr>
        <w:t xml:space="preserve">nezletilou osobu se zdravotním postižením starší 3 let zastupuje </w:t>
      </w:r>
      <w:r w:rsidR="008D4CEE">
        <w:rPr>
          <w:rFonts w:cs="Arial"/>
          <w:lang w:eastAsia="cs-CZ"/>
        </w:rPr>
        <w:t>její záko</w:t>
      </w:r>
      <w:r w:rsidR="00A26438">
        <w:rPr>
          <w:rFonts w:cs="Arial"/>
          <w:lang w:eastAsia="cs-CZ"/>
        </w:rPr>
        <w:t>n</w:t>
      </w:r>
      <w:r w:rsidR="008D4CEE">
        <w:rPr>
          <w:rFonts w:cs="Arial"/>
          <w:lang w:eastAsia="cs-CZ"/>
        </w:rPr>
        <w:t>ný zástupce</w:t>
      </w:r>
      <w:r w:rsidRPr="00DA1DD7">
        <w:rPr>
          <w:rFonts w:cs="Arial"/>
          <w:lang w:eastAsia="cs-CZ"/>
        </w:rPr>
        <w:t>; zletilou osobu se zdravotním postižením s omezenou svéprávností zastupuje její opatrovník,</w:t>
      </w:r>
    </w:p>
    <w:p w14:paraId="3A4C08CA" w14:textId="0F6E4054" w:rsidR="00B73B2D" w:rsidRPr="00DA1DD7" w:rsidRDefault="001D0954" w:rsidP="00B73B2D">
      <w:pPr>
        <w:numPr>
          <w:ilvl w:val="0"/>
          <w:numId w:val="2"/>
        </w:numPr>
        <w:spacing w:after="0" w:line="360" w:lineRule="auto"/>
        <w:ind w:left="426" w:hanging="426"/>
        <w:jc w:val="both"/>
        <w:rPr>
          <w:rFonts w:ascii="Arial" w:eastAsia="Times New Roman" w:hAnsi="Arial" w:cs="Arial"/>
          <w:sz w:val="24"/>
          <w:szCs w:val="24"/>
          <w:lang w:eastAsia="cs-CZ"/>
        </w:rPr>
      </w:pPr>
      <w:r>
        <w:rPr>
          <w:rFonts w:ascii="Arial" w:eastAsia="Times New Roman" w:hAnsi="Arial" w:cs="Arial"/>
          <w:sz w:val="24"/>
          <w:szCs w:val="24"/>
          <w:lang w:eastAsia="cs-CZ"/>
        </w:rPr>
        <w:t>j</w:t>
      </w:r>
      <w:r w:rsidR="00BF3222">
        <w:rPr>
          <w:rFonts w:ascii="Arial" w:eastAsia="Times New Roman" w:hAnsi="Arial" w:cs="Arial"/>
          <w:sz w:val="24"/>
          <w:szCs w:val="24"/>
          <w:lang w:eastAsia="cs-CZ"/>
        </w:rPr>
        <w:t xml:space="preserve">de o </w:t>
      </w:r>
      <w:r w:rsidR="00B73B2D" w:rsidRPr="00DA1DD7">
        <w:rPr>
          <w:rFonts w:ascii="Arial" w:eastAsia="Times New Roman" w:hAnsi="Arial" w:cs="Arial"/>
          <w:sz w:val="24"/>
          <w:szCs w:val="24"/>
          <w:lang w:eastAsia="cs-CZ"/>
        </w:rPr>
        <w:t>osob</w:t>
      </w:r>
      <w:r w:rsidR="00BF3222">
        <w:rPr>
          <w:rFonts w:ascii="Arial" w:eastAsia="Times New Roman" w:hAnsi="Arial" w:cs="Arial"/>
          <w:sz w:val="24"/>
          <w:szCs w:val="24"/>
          <w:lang w:eastAsia="cs-CZ"/>
        </w:rPr>
        <w:t>u</w:t>
      </w:r>
      <w:r w:rsidR="00B73B2D" w:rsidRPr="00DA1DD7">
        <w:rPr>
          <w:rFonts w:ascii="Arial" w:eastAsia="Times New Roman" w:hAnsi="Arial" w:cs="Arial"/>
          <w:sz w:val="24"/>
          <w:szCs w:val="24"/>
          <w:lang w:eastAsia="cs-CZ"/>
        </w:rPr>
        <w:t xml:space="preserve"> (zleti</w:t>
      </w:r>
      <w:r w:rsidR="00BF3222">
        <w:rPr>
          <w:rFonts w:ascii="Arial" w:eastAsia="Times New Roman" w:hAnsi="Arial" w:cs="Arial"/>
          <w:sz w:val="24"/>
          <w:szCs w:val="24"/>
          <w:lang w:eastAsia="cs-CZ"/>
        </w:rPr>
        <w:t>lou</w:t>
      </w:r>
      <w:r w:rsidR="00B73B2D" w:rsidRPr="00DA1DD7">
        <w:rPr>
          <w:rFonts w:ascii="Arial" w:eastAsia="Times New Roman" w:hAnsi="Arial" w:cs="Arial"/>
          <w:sz w:val="24"/>
          <w:szCs w:val="24"/>
          <w:lang w:eastAsia="cs-CZ"/>
        </w:rPr>
        <w:t xml:space="preserve"> či nezletil</w:t>
      </w:r>
      <w:r w:rsidR="00BF3222">
        <w:rPr>
          <w:rFonts w:ascii="Arial" w:eastAsia="Times New Roman" w:hAnsi="Arial" w:cs="Arial"/>
          <w:sz w:val="24"/>
          <w:szCs w:val="24"/>
          <w:lang w:eastAsia="cs-CZ"/>
        </w:rPr>
        <w:t>ou</w:t>
      </w:r>
      <w:r w:rsidR="00B73B2D" w:rsidRPr="00DA1DD7">
        <w:rPr>
          <w:rFonts w:ascii="Arial" w:eastAsia="Times New Roman" w:hAnsi="Arial" w:cs="Arial"/>
          <w:sz w:val="24"/>
          <w:szCs w:val="24"/>
          <w:lang w:eastAsia="cs-CZ"/>
        </w:rPr>
        <w:t>)</w:t>
      </w:r>
      <w:r w:rsidR="00BF3222">
        <w:rPr>
          <w:rFonts w:ascii="Arial" w:eastAsia="Times New Roman" w:hAnsi="Arial" w:cs="Arial"/>
          <w:sz w:val="24"/>
          <w:szCs w:val="24"/>
          <w:lang w:eastAsia="cs-CZ"/>
        </w:rPr>
        <w:t xml:space="preserve">, </w:t>
      </w:r>
      <w:r w:rsidR="006B7BC6">
        <w:rPr>
          <w:rFonts w:ascii="Arial" w:eastAsia="Times New Roman" w:hAnsi="Arial" w:cs="Arial"/>
          <w:sz w:val="24"/>
          <w:szCs w:val="24"/>
          <w:lang w:eastAsia="cs-CZ"/>
        </w:rPr>
        <w:t xml:space="preserve">které </w:t>
      </w:r>
      <w:r w:rsidR="00BF3222">
        <w:rPr>
          <w:rFonts w:ascii="Arial" w:eastAsia="Times New Roman" w:hAnsi="Arial" w:cs="Arial"/>
          <w:sz w:val="24"/>
          <w:szCs w:val="24"/>
          <w:lang w:eastAsia="cs-CZ"/>
        </w:rPr>
        <w:t>byl</w:t>
      </w:r>
      <w:r w:rsidR="00B73B2D" w:rsidRPr="00DA1DD7">
        <w:rPr>
          <w:rFonts w:ascii="Arial" w:eastAsia="Times New Roman" w:hAnsi="Arial" w:cs="Arial"/>
          <w:sz w:val="24"/>
          <w:szCs w:val="24"/>
          <w:lang w:eastAsia="cs-CZ"/>
        </w:rPr>
        <w:t xml:space="preserve"> podle zákona č. 108/2006 Sb., o sociálních službách, ve znění pozdějších předpisů</w:t>
      </w:r>
      <w:r w:rsidR="004D10F4">
        <w:rPr>
          <w:rFonts w:ascii="Arial" w:eastAsia="Times New Roman" w:hAnsi="Arial" w:cs="Arial"/>
          <w:sz w:val="24"/>
          <w:szCs w:val="24"/>
          <w:lang w:eastAsia="cs-CZ"/>
        </w:rPr>
        <w:t xml:space="preserve"> přiznán II. až IV. stupeň závislosti</w:t>
      </w:r>
      <w:r w:rsidR="00B73B2D" w:rsidRPr="00DA1DD7">
        <w:rPr>
          <w:rFonts w:ascii="Arial" w:eastAsia="Times New Roman" w:hAnsi="Arial" w:cs="Arial"/>
          <w:sz w:val="24"/>
          <w:szCs w:val="24"/>
          <w:lang w:eastAsia="cs-CZ"/>
        </w:rPr>
        <w:t>,</w:t>
      </w:r>
    </w:p>
    <w:p w14:paraId="11FA04D4"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osoba prokáže schopnost bezpečného ovládání asistenčního psa,</w:t>
      </w:r>
    </w:p>
    <w:p w14:paraId="3F97EB85"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osoba prokáže schopnost o asistenčního psa řádně pečovat,</w:t>
      </w:r>
    </w:p>
    <w:p w14:paraId="42331120"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osoba neprojevuje sklony k agresivitě vůči zvířatům, </w:t>
      </w:r>
    </w:p>
    <w:p w14:paraId="3C24E13A"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osoba se písemně zaváže, že bude dodržovat standardy výcvikové organizace (nosit správnou identifikaci asistenčního psa, podávat průběžné zprávy aj.).</w:t>
      </w:r>
    </w:p>
    <w:p w14:paraId="6DE1376C"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741823C4"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Posouzení a vyhodnocení naplnění shora uvedených obecných předpokladů pro přidělení asistenčního psa tvoří nedílnou součást posudku o vhodnosti a potřebě tohoto psa u každé konkrétní osoby se zdravotním postižením, jenž je povinnou součástí dokumentace o realizaci projektu.</w:t>
      </w:r>
    </w:p>
    <w:p w14:paraId="5D210805"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73D7E5C" w14:textId="77777777" w:rsidR="00B73B2D" w:rsidRPr="00DA1DD7" w:rsidRDefault="00B73B2D" w:rsidP="00B73B2D">
      <w:pPr>
        <w:spacing w:after="0" w:line="360" w:lineRule="auto"/>
        <w:jc w:val="both"/>
        <w:rPr>
          <w:rFonts w:ascii="Arial" w:eastAsia="Times New Roman" w:hAnsi="Arial" w:cs="Arial"/>
          <w:sz w:val="24"/>
          <w:szCs w:val="24"/>
          <w:u w:val="single"/>
          <w:lang w:eastAsia="cs-CZ"/>
        </w:rPr>
      </w:pPr>
      <w:r w:rsidRPr="00DA1DD7">
        <w:rPr>
          <w:rFonts w:ascii="Arial" w:eastAsia="Times New Roman" w:hAnsi="Arial" w:cs="Arial"/>
          <w:sz w:val="24"/>
          <w:szCs w:val="24"/>
          <w:u w:val="single"/>
          <w:lang w:eastAsia="cs-CZ"/>
        </w:rPr>
        <w:lastRenderedPageBreak/>
        <w:t xml:space="preserve">V rámci poskytnuté dotace oprávněný </w:t>
      </w:r>
      <w:proofErr w:type="gramStart"/>
      <w:r w:rsidRPr="00DA1DD7">
        <w:rPr>
          <w:rFonts w:ascii="Arial" w:eastAsia="Times New Roman" w:hAnsi="Arial" w:cs="Arial"/>
          <w:sz w:val="24"/>
          <w:szCs w:val="24"/>
          <w:u w:val="single"/>
          <w:lang w:eastAsia="cs-CZ"/>
        </w:rPr>
        <w:t>žadatel - výcviková</w:t>
      </w:r>
      <w:proofErr w:type="gramEnd"/>
      <w:r w:rsidRPr="00DA1DD7">
        <w:rPr>
          <w:rFonts w:ascii="Arial" w:eastAsia="Times New Roman" w:hAnsi="Arial" w:cs="Arial"/>
          <w:sz w:val="24"/>
          <w:szCs w:val="24"/>
          <w:u w:val="single"/>
          <w:lang w:eastAsia="cs-CZ"/>
        </w:rPr>
        <w:t xml:space="preserve"> organizace:</w:t>
      </w:r>
    </w:p>
    <w:p w14:paraId="6D256164"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zajišťuje pořízení (zakoupení), výcvik a předání asistenčního psa,</w:t>
      </w:r>
    </w:p>
    <w:p w14:paraId="4E162E97"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zajišťuje základní podmínky života – krmení, ošetřování, materiálně technické zázemí a veterinární péči během výcviku,</w:t>
      </w:r>
    </w:p>
    <w:p w14:paraId="44063B09"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organizuje závěrečné přezkoušení asistenčního psa,</w:t>
      </w:r>
    </w:p>
    <w:p w14:paraId="3E139C7D"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posuzuje splnění obecných předpokladů ze strany žadatele o přidělení asistenčního psa,</w:t>
      </w:r>
    </w:p>
    <w:p w14:paraId="1167478C"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poskytuje výcvik a odborné poradenství žadateli o přidělení asistenčního psa,</w:t>
      </w:r>
    </w:p>
    <w:p w14:paraId="42307B0F"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má povinnost zajistit a doložit, že asistenční pes byl vycvičen pro potřeby konkrétní osoby se zdravotním postižením a současně byl s danou osobou secvičen,</w:t>
      </w:r>
    </w:p>
    <w:p w14:paraId="58EDC6F0"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poskytuje držiteli asistenčního psa komplexní poradenství v oblasti využívání asistenčního psa.</w:t>
      </w:r>
    </w:p>
    <w:p w14:paraId="34F5D2E2"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5A7FEF1" w14:textId="52381184"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Asistenční pes, který byl pořízen nebo vycvičen za podpory neinvestiční účelové dotace z tohoto dotačního programu</w:t>
      </w:r>
      <w:r w:rsidR="009B0998">
        <w:rPr>
          <w:rFonts w:ascii="Arial" w:eastAsia="Times New Roman" w:hAnsi="Arial" w:cs="Arial"/>
          <w:sz w:val="24"/>
          <w:szCs w:val="24"/>
          <w:lang w:eastAsia="cs-CZ"/>
        </w:rPr>
        <w:t>,</w:t>
      </w:r>
      <w:r w:rsidRPr="00DA1DD7">
        <w:rPr>
          <w:rFonts w:ascii="Arial" w:eastAsia="Times New Roman" w:hAnsi="Arial" w:cs="Arial"/>
          <w:sz w:val="24"/>
          <w:szCs w:val="24"/>
          <w:lang w:eastAsia="cs-CZ"/>
        </w:rPr>
        <w:t xml:space="preserve"> může být přidělen pouze takovému příjemci, jenž splňuje podmínky stanovené shora. Takto podpořený asistenční pes musí být předán příjemci bezplatně (bez úhrady nákladů), byl-li podpořen touto účelovou dotací ze 100 % nákladů. Byl-li však podpořen touto účelovou dotací jen zčásti, mohou být účtovány náklady příjemci pouze v alikvótní částce, a to v poměru nákladů a přidělené dotace.</w:t>
      </w:r>
    </w:p>
    <w:p w14:paraId="28EC5166"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CFB7479"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V žádosti o dotaci a položkovém rozpočtu musí žadatel uvést počet asistenčních psů, kteří budou v době od 1. ledna do 31. prosince (příslušného roku, na který je žádáno) předáni příjemcům. Příjemce dotace se současně zavazuje k plnění podmínek publicity, které jsou blíže uvedeny v Rozhodnutí o poskytnutí dotace.</w:t>
      </w:r>
    </w:p>
    <w:p w14:paraId="25B00533"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965FE22" w14:textId="77777777" w:rsidR="00B73B2D"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Jako poskytovatel dotace si MPSV vyhrazuje oprávnění nechat přezkoumat posudek o vhodnosti, schopnostech a možnostech dané konkrétní osoby se zdravotním postižením využívat odpovídajícím způsobem asistenčního psa a videozáznam dokumentující způsob a průběh závěrečného přezkoušení spolehlivého zvládnutí předepsaných dovedností asistenčním psem (obojí viz výše) nezávislým odborníkem a při zjištění závažných nedostatků či porušení všeobecně uznávaných pravidel a standardů uplatňovaných při výcviku asistenčních psů z toho v rámci kontroly </w:t>
      </w:r>
      <w:r w:rsidRPr="00DA1DD7">
        <w:rPr>
          <w:rFonts w:ascii="Arial" w:eastAsia="Times New Roman" w:hAnsi="Arial" w:cs="Arial"/>
          <w:sz w:val="24"/>
          <w:szCs w:val="24"/>
          <w:lang w:eastAsia="cs-CZ"/>
        </w:rPr>
        <w:lastRenderedPageBreak/>
        <w:t>dodržování podmínek pro čerpání dotace vyvodit vůči příjemci dotace odpovídající důsledky.</w:t>
      </w:r>
    </w:p>
    <w:p w14:paraId="0D4437C2" w14:textId="77777777" w:rsidR="00023E76" w:rsidRDefault="00023E76" w:rsidP="00B73B2D">
      <w:pPr>
        <w:spacing w:after="0" w:line="360" w:lineRule="auto"/>
        <w:jc w:val="both"/>
        <w:rPr>
          <w:rFonts w:ascii="Arial" w:eastAsia="Times New Roman" w:hAnsi="Arial" w:cs="Arial"/>
          <w:sz w:val="24"/>
          <w:szCs w:val="24"/>
          <w:lang w:eastAsia="cs-CZ"/>
        </w:rPr>
      </w:pPr>
    </w:p>
    <w:p w14:paraId="3E2648DC" w14:textId="77777777" w:rsidR="00B73B2D" w:rsidRPr="00DA1DD7" w:rsidRDefault="00B73B2D" w:rsidP="00B73B2D">
      <w:pPr>
        <w:pStyle w:val="Nadpis1"/>
      </w:pPr>
      <w:bookmarkStart w:id="2" w:name="_Toc462080475"/>
      <w:bookmarkStart w:id="3" w:name="_Toc462080543"/>
      <w:bookmarkStart w:id="4" w:name="_Toc462080476"/>
      <w:bookmarkStart w:id="5" w:name="_Toc462080544"/>
      <w:bookmarkStart w:id="6" w:name="_Toc87516658"/>
      <w:bookmarkEnd w:id="2"/>
      <w:bookmarkEnd w:id="3"/>
      <w:bookmarkEnd w:id="4"/>
      <w:bookmarkEnd w:id="5"/>
      <w:r w:rsidRPr="00DA1DD7">
        <w:t>PODMÍNKY OPRÁVNĚNOSTI ŽADATELE O DOTACI</w:t>
      </w:r>
      <w:bookmarkEnd w:id="6"/>
    </w:p>
    <w:p w14:paraId="5DC602C0" w14:textId="77777777" w:rsidR="00B73B2D" w:rsidRDefault="00B73B2D" w:rsidP="00B73B2D">
      <w:pPr>
        <w:spacing w:after="0" w:line="360" w:lineRule="auto"/>
        <w:jc w:val="both"/>
        <w:rPr>
          <w:rFonts w:ascii="Arial" w:eastAsia="Times New Roman" w:hAnsi="Arial" w:cs="Arial"/>
          <w:sz w:val="24"/>
          <w:szCs w:val="24"/>
          <w:lang w:eastAsia="cs-CZ"/>
        </w:rPr>
      </w:pPr>
    </w:p>
    <w:p w14:paraId="10646FFF"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K předložení žádosti o dotaci jsou oprávněné pouze níže uvedené subjekty:</w:t>
      </w:r>
    </w:p>
    <w:p w14:paraId="782940DB" w14:textId="77777777" w:rsidR="00B73B2D" w:rsidRPr="00DA1DD7" w:rsidRDefault="00B73B2D" w:rsidP="00B73B2D">
      <w:pPr>
        <w:spacing w:after="0" w:line="360" w:lineRule="auto"/>
        <w:jc w:val="both"/>
        <w:rPr>
          <w:rFonts w:ascii="Arial" w:eastAsia="Times New Roman" w:hAnsi="Arial" w:cs="Arial"/>
          <w:sz w:val="24"/>
          <w:lang w:eastAsia="cs-CZ"/>
        </w:rPr>
      </w:pPr>
    </w:p>
    <w:p w14:paraId="61AA0CBD" w14:textId="77777777" w:rsidR="00B73B2D" w:rsidRPr="00DA1DD7" w:rsidRDefault="00B73B2D" w:rsidP="00B73B2D">
      <w:pPr>
        <w:spacing w:after="0" w:line="360" w:lineRule="auto"/>
        <w:jc w:val="both"/>
        <w:rPr>
          <w:rFonts w:ascii="Arial" w:eastAsia="Times New Roman" w:hAnsi="Arial" w:cs="Arial"/>
          <w:iCs/>
          <w:sz w:val="24"/>
          <w:lang w:eastAsia="cs-CZ"/>
        </w:rPr>
      </w:pPr>
      <w:r w:rsidRPr="00DA1DD7">
        <w:rPr>
          <w:rFonts w:ascii="Arial" w:eastAsia="Times New Roman" w:hAnsi="Arial" w:cs="Arial"/>
          <w:b/>
          <w:sz w:val="24"/>
          <w:lang w:eastAsia="cs-CZ"/>
        </w:rPr>
        <w:t>Oprávněný žadatel</w:t>
      </w:r>
      <w:r w:rsidRPr="00DA1DD7">
        <w:rPr>
          <w:rFonts w:ascii="Arial" w:eastAsia="Times New Roman" w:hAnsi="Arial" w:cs="Arial"/>
          <w:sz w:val="24"/>
          <w:lang w:eastAsia="cs-CZ"/>
        </w:rPr>
        <w:t>:</w:t>
      </w:r>
    </w:p>
    <w:p w14:paraId="53B7A02D" w14:textId="77777777" w:rsidR="00B73B2D" w:rsidRPr="00DA1DD7" w:rsidRDefault="00B73B2D" w:rsidP="00B73B2D">
      <w:pPr>
        <w:numPr>
          <w:ilvl w:val="0"/>
          <w:numId w:val="7"/>
        </w:num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Organizace zajišťující výcvik asistenčních psů, kterou je spolek, ústav nebo obecně prospěšná společnost podle zákona č. 89/2012 Sb., občanský zákoník, ve znění pozdějších předpisů, která má jako předmět činnosti výcvik asistenčních psů (dále jen „výcviková organizace“).</w:t>
      </w:r>
    </w:p>
    <w:p w14:paraId="4688BF4E"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71FEED4"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Případná transformace (změna) právní formy právnické osoby nemá vliv na práva a povinnosti, zejména na závazky organizace, vč. práv a povinností plynoucích z účasti v dotačním programu.</w:t>
      </w:r>
    </w:p>
    <w:p w14:paraId="6F19E62C" w14:textId="77777777" w:rsidR="00B73B2D" w:rsidRPr="00DA1DD7" w:rsidRDefault="00B73B2D" w:rsidP="00B73B2D">
      <w:pPr>
        <w:suppressAutoHyphens w:val="0"/>
        <w:spacing w:after="0"/>
        <w:rPr>
          <w:rFonts w:ascii="Arial" w:eastAsia="Times New Roman" w:hAnsi="Arial" w:cs="Arial"/>
          <w:b/>
          <w:sz w:val="24"/>
          <w:szCs w:val="24"/>
          <w:lang w:eastAsia="cs-CZ"/>
        </w:rPr>
      </w:pPr>
    </w:p>
    <w:p w14:paraId="4FA017CD" w14:textId="77777777" w:rsidR="00B73B2D" w:rsidRPr="00DA1DD7" w:rsidRDefault="00B73B2D" w:rsidP="00B73B2D">
      <w:pPr>
        <w:spacing w:after="0" w:line="36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Podmínky oprávněnosti žadatele:</w:t>
      </w:r>
    </w:p>
    <w:p w14:paraId="4BBDEA04"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musí splňovat výše uvedenou podmínku týkající se předmětu činnosti;</w:t>
      </w:r>
    </w:p>
    <w:p w14:paraId="4FC76D6D" w14:textId="77777777" w:rsidR="00B73B2D" w:rsidRPr="00A63C69" w:rsidRDefault="00B73B2D" w:rsidP="00B73B2D">
      <w:pPr>
        <w:numPr>
          <w:ilvl w:val="0"/>
          <w:numId w:val="2"/>
        </w:numPr>
        <w:spacing w:after="0" w:line="360" w:lineRule="auto"/>
        <w:ind w:left="426" w:hanging="426"/>
        <w:jc w:val="both"/>
        <w:rPr>
          <w:rFonts w:ascii="Arial" w:hAnsi="Arial" w:cs="Arial"/>
        </w:rPr>
      </w:pPr>
      <w:r w:rsidRPr="00A63C69">
        <w:rPr>
          <w:rFonts w:ascii="Arial" w:eastAsia="Times New Roman" w:hAnsi="Arial" w:cs="Arial"/>
          <w:sz w:val="24"/>
          <w:szCs w:val="24"/>
          <w:lang w:eastAsia="cs-CZ"/>
        </w:rPr>
        <w:t>musí mít ve svých stanovách (zřizovací listině) zakotvenou práci s osobami se zdravotním postižením;</w:t>
      </w:r>
    </w:p>
    <w:p w14:paraId="30BDBD80" w14:textId="77777777" w:rsidR="00B73B2D" w:rsidRPr="00A63C69"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musí jít o subjekt, který nevyvíjí podnikatelskou činnost;</w:t>
      </w:r>
    </w:p>
    <w:p w14:paraId="7A1B953D" w14:textId="77777777" w:rsidR="00B73B2D" w:rsidRPr="00A63C69"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 xml:space="preserve">musí mít </w:t>
      </w:r>
      <w:r w:rsidRPr="00A63C69">
        <w:rPr>
          <w:rFonts w:ascii="Arial" w:eastAsia="Times New Roman" w:hAnsi="Arial" w:cs="Arial"/>
          <w:bCs/>
          <w:sz w:val="24"/>
          <w:szCs w:val="24"/>
          <w:lang w:eastAsia="cs-CZ"/>
        </w:rPr>
        <w:t>sídlo v České republice;</w:t>
      </w:r>
    </w:p>
    <w:p w14:paraId="0F3938C7" w14:textId="5EC719AD" w:rsidR="00163671" w:rsidRDefault="00163671" w:rsidP="00163671">
      <w:pPr>
        <w:numPr>
          <w:ilvl w:val="0"/>
          <w:numId w:val="2"/>
        </w:numPr>
        <w:spacing w:after="0" w:line="360" w:lineRule="auto"/>
        <w:ind w:left="426" w:hanging="426"/>
        <w:jc w:val="both"/>
        <w:rPr>
          <w:rFonts w:ascii="Arial" w:eastAsia="Times New Roman" w:hAnsi="Arial" w:cs="Arial"/>
          <w:sz w:val="24"/>
          <w:szCs w:val="24"/>
          <w:lang w:eastAsia="cs-CZ"/>
        </w:rPr>
      </w:pPr>
      <w:bookmarkStart w:id="7" w:name="OLE_LINK4"/>
      <w:r w:rsidRPr="00163671">
        <w:rPr>
          <w:rFonts w:ascii="Arial" w:eastAsia="Times New Roman" w:hAnsi="Arial" w:cs="Arial"/>
          <w:sz w:val="24"/>
          <w:szCs w:val="24"/>
          <w:lang w:eastAsia="cs-CZ"/>
        </w:rPr>
        <w:t xml:space="preserve">musí být členem mezinárodní organizace sdružující výcvikové školy, a to buď </w:t>
      </w:r>
      <w:proofErr w:type="spellStart"/>
      <w:r w:rsidRPr="00163671">
        <w:rPr>
          <w:rFonts w:ascii="Arial" w:eastAsia="Times New Roman" w:hAnsi="Arial" w:cs="Arial"/>
          <w:sz w:val="24"/>
          <w:szCs w:val="24"/>
          <w:lang w:eastAsia="cs-CZ"/>
        </w:rPr>
        <w:t>Assistance</w:t>
      </w:r>
      <w:proofErr w:type="spellEnd"/>
      <w:r w:rsidRPr="00163671">
        <w:rPr>
          <w:rFonts w:ascii="Arial" w:eastAsia="Times New Roman" w:hAnsi="Arial" w:cs="Arial"/>
          <w:sz w:val="24"/>
          <w:szCs w:val="24"/>
          <w:lang w:eastAsia="cs-CZ"/>
        </w:rPr>
        <w:t xml:space="preserve"> </w:t>
      </w:r>
      <w:proofErr w:type="spellStart"/>
      <w:r w:rsidRPr="00163671">
        <w:rPr>
          <w:rFonts w:ascii="Arial" w:eastAsia="Times New Roman" w:hAnsi="Arial" w:cs="Arial"/>
          <w:sz w:val="24"/>
          <w:szCs w:val="24"/>
          <w:lang w:eastAsia="cs-CZ"/>
        </w:rPr>
        <w:t>Dogs</w:t>
      </w:r>
      <w:proofErr w:type="spellEnd"/>
      <w:r w:rsidRPr="00163671">
        <w:rPr>
          <w:rFonts w:ascii="Arial" w:eastAsia="Times New Roman" w:hAnsi="Arial" w:cs="Arial"/>
          <w:sz w:val="24"/>
          <w:szCs w:val="24"/>
          <w:lang w:eastAsia="cs-CZ"/>
        </w:rPr>
        <w:t xml:space="preserve"> International (ADI) anebo International </w:t>
      </w:r>
      <w:proofErr w:type="spellStart"/>
      <w:r w:rsidRPr="00163671">
        <w:rPr>
          <w:rFonts w:ascii="Arial" w:eastAsia="Times New Roman" w:hAnsi="Arial" w:cs="Arial"/>
          <w:sz w:val="24"/>
          <w:szCs w:val="24"/>
          <w:lang w:eastAsia="cs-CZ"/>
        </w:rPr>
        <w:t>Guide</w:t>
      </w:r>
      <w:proofErr w:type="spellEnd"/>
      <w:r w:rsidRPr="00163671">
        <w:rPr>
          <w:rFonts w:ascii="Arial" w:eastAsia="Times New Roman" w:hAnsi="Arial" w:cs="Arial"/>
          <w:sz w:val="24"/>
          <w:szCs w:val="24"/>
          <w:lang w:eastAsia="cs-CZ"/>
        </w:rPr>
        <w:t xml:space="preserve"> Dog </w:t>
      </w:r>
      <w:proofErr w:type="spellStart"/>
      <w:r w:rsidRPr="00163671">
        <w:rPr>
          <w:rFonts w:ascii="Arial" w:eastAsia="Times New Roman" w:hAnsi="Arial" w:cs="Arial"/>
          <w:sz w:val="24"/>
          <w:szCs w:val="24"/>
          <w:lang w:eastAsia="cs-CZ"/>
        </w:rPr>
        <w:t>Federation</w:t>
      </w:r>
      <w:proofErr w:type="spellEnd"/>
      <w:r w:rsidRPr="00163671">
        <w:rPr>
          <w:rFonts w:ascii="Arial" w:eastAsia="Times New Roman" w:hAnsi="Arial" w:cs="Arial"/>
          <w:sz w:val="24"/>
          <w:szCs w:val="24"/>
          <w:lang w:eastAsia="cs-CZ"/>
        </w:rPr>
        <w:t xml:space="preserve"> (IGDF)</w:t>
      </w:r>
      <w:r w:rsidR="001B02DE">
        <w:rPr>
          <w:rFonts w:ascii="Arial" w:eastAsia="Times New Roman" w:hAnsi="Arial" w:cs="Arial"/>
          <w:sz w:val="24"/>
          <w:szCs w:val="24"/>
          <w:lang w:eastAsia="cs-CZ"/>
        </w:rPr>
        <w:t xml:space="preserve">, </w:t>
      </w:r>
      <w:r w:rsidR="001B02DE" w:rsidRPr="007A091A">
        <w:rPr>
          <w:rFonts w:ascii="Arial" w:hAnsi="Arial" w:cs="Arial"/>
          <w:sz w:val="24"/>
          <w:szCs w:val="24"/>
        </w:rPr>
        <w:t>popř. podání žádosti o takové členství ne starší 2 roky</w:t>
      </w:r>
      <w:r w:rsidRPr="00163671">
        <w:rPr>
          <w:rFonts w:ascii="Arial" w:eastAsia="Times New Roman" w:hAnsi="Arial" w:cs="Arial"/>
          <w:sz w:val="24"/>
          <w:szCs w:val="24"/>
          <w:lang w:eastAsia="cs-CZ"/>
        </w:rPr>
        <w:t>;</w:t>
      </w:r>
    </w:p>
    <w:bookmarkEnd w:id="7"/>
    <w:p w14:paraId="2143E843" w14:textId="77777777" w:rsidR="00B73B2D" w:rsidRPr="00A63C69"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 xml:space="preserve">musí být </w:t>
      </w:r>
      <w:r w:rsidRPr="00A63C69">
        <w:rPr>
          <w:rFonts w:ascii="Arial" w:eastAsia="Times New Roman" w:hAnsi="Arial" w:cs="Arial"/>
          <w:bCs/>
          <w:sz w:val="24"/>
          <w:szCs w:val="24"/>
          <w:lang w:eastAsia="cs-CZ"/>
        </w:rPr>
        <w:t>přímo zodpovědný za přípravu a řízení projektu</w:t>
      </w:r>
      <w:r w:rsidRPr="00A63C69">
        <w:rPr>
          <w:rFonts w:ascii="Arial" w:eastAsia="Times New Roman" w:hAnsi="Arial" w:cs="Arial"/>
          <w:sz w:val="24"/>
          <w:szCs w:val="24"/>
          <w:lang w:eastAsia="cs-CZ"/>
        </w:rPr>
        <w:t>, nesmí působit jako prostředník</w:t>
      </w:r>
      <w:r w:rsidRPr="00A63C69">
        <w:rPr>
          <w:rFonts w:ascii="Arial" w:eastAsia="Times New Roman" w:hAnsi="Arial" w:cs="Arial"/>
          <w:bCs/>
          <w:iCs/>
          <w:sz w:val="24"/>
          <w:szCs w:val="24"/>
          <w:lang w:eastAsia="cs-CZ"/>
        </w:rPr>
        <w:t>;</w:t>
      </w:r>
    </w:p>
    <w:p w14:paraId="45320E22" w14:textId="77777777" w:rsidR="00B73B2D" w:rsidRPr="00DA1DD7"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 xml:space="preserve">nesmí být </w:t>
      </w:r>
      <w:r w:rsidRPr="00A63C69">
        <w:rPr>
          <w:rFonts w:ascii="Arial" w:eastAsia="Times New Roman" w:hAnsi="Arial" w:cs="Arial"/>
          <w:bCs/>
          <w:iCs/>
          <w:sz w:val="24"/>
          <w:szCs w:val="24"/>
          <w:lang w:eastAsia="cs-CZ"/>
        </w:rPr>
        <w:t>v likvidaci, v úpadku, a</w:t>
      </w:r>
      <w:r w:rsidRPr="00DA1DD7">
        <w:rPr>
          <w:rFonts w:ascii="Arial" w:eastAsia="Times New Roman" w:hAnsi="Arial" w:cs="Arial"/>
          <w:bCs/>
          <w:iCs/>
          <w:sz w:val="24"/>
          <w:szCs w:val="24"/>
          <w:lang w:eastAsia="cs-CZ"/>
        </w:rPr>
        <w:t xml:space="preserve"> dále proti němu nesmí být vedeno insolvenční řízení ve smyslu zákona č. 182/2006 Sb., o úpadku a způsobech jeho řešení (insolvenční zákon)</w:t>
      </w:r>
      <w:r w:rsidR="009063C5">
        <w:rPr>
          <w:rFonts w:ascii="Arial" w:eastAsia="Times New Roman" w:hAnsi="Arial" w:cs="Arial"/>
          <w:bCs/>
          <w:iCs/>
          <w:sz w:val="24"/>
          <w:szCs w:val="24"/>
          <w:lang w:eastAsia="cs-CZ"/>
        </w:rPr>
        <w:t>, ve znění pozdějších předpisů;</w:t>
      </w:r>
    </w:p>
    <w:p w14:paraId="2C55063E" w14:textId="77777777" w:rsidR="00B73B2D" w:rsidRPr="00A63C69" w:rsidRDefault="00B73B2D" w:rsidP="00B73B2D">
      <w:pPr>
        <w:numPr>
          <w:ilvl w:val="0"/>
          <w:numId w:val="2"/>
        </w:numPr>
        <w:spacing w:after="0" w:line="360" w:lineRule="auto"/>
        <w:ind w:left="426" w:hanging="426"/>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nesmí se dopouštět</w:t>
      </w:r>
      <w:r w:rsidRPr="00A63C69">
        <w:rPr>
          <w:rFonts w:ascii="Arial" w:eastAsia="Times New Roman" w:hAnsi="Arial" w:cs="Arial"/>
          <w:bCs/>
          <w:iCs/>
          <w:sz w:val="24"/>
          <w:szCs w:val="24"/>
          <w:lang w:eastAsia="cs-CZ"/>
        </w:rPr>
        <w:t xml:space="preserve"> jednání, které závažným způsobem odporuje uznávaným a</w:t>
      </w:r>
      <w:r w:rsidR="005D2A56">
        <w:rPr>
          <w:rFonts w:ascii="Arial" w:eastAsia="Times New Roman" w:hAnsi="Arial" w:cs="Arial"/>
          <w:bCs/>
          <w:iCs/>
          <w:sz w:val="24"/>
          <w:szCs w:val="24"/>
          <w:lang w:eastAsia="cs-CZ"/>
        </w:rPr>
        <w:t> </w:t>
      </w:r>
      <w:r w:rsidRPr="00A63C69">
        <w:rPr>
          <w:rFonts w:ascii="Arial" w:eastAsia="Times New Roman" w:hAnsi="Arial" w:cs="Arial"/>
          <w:bCs/>
          <w:iCs/>
          <w:sz w:val="24"/>
          <w:szCs w:val="24"/>
          <w:lang w:eastAsia="cs-CZ"/>
        </w:rPr>
        <w:t>uplatňovaným pravidlům či standardům provádění odborných činností;</w:t>
      </w:r>
    </w:p>
    <w:p w14:paraId="1CF21DF0" w14:textId="77777777" w:rsidR="007A091A" w:rsidRDefault="00B73B2D" w:rsidP="00B73B2D">
      <w:pPr>
        <w:numPr>
          <w:ilvl w:val="0"/>
          <w:numId w:val="2"/>
        </w:numPr>
        <w:suppressAutoHyphens w:val="0"/>
        <w:spacing w:after="0" w:line="360" w:lineRule="auto"/>
        <w:ind w:left="426" w:hanging="426"/>
        <w:jc w:val="both"/>
        <w:rPr>
          <w:rFonts w:ascii="Arial" w:eastAsia="Times New Roman" w:hAnsi="Arial" w:cs="Arial"/>
          <w:bCs/>
          <w:iCs/>
          <w:sz w:val="24"/>
          <w:szCs w:val="24"/>
          <w:lang w:eastAsia="cs-CZ"/>
        </w:rPr>
      </w:pPr>
      <w:r w:rsidRPr="006F321F">
        <w:rPr>
          <w:rFonts w:ascii="Arial" w:eastAsia="Times New Roman" w:hAnsi="Arial" w:cs="Arial"/>
          <w:sz w:val="24"/>
          <w:szCs w:val="24"/>
          <w:lang w:eastAsia="cs-CZ"/>
        </w:rPr>
        <w:lastRenderedPageBreak/>
        <w:t>m</w:t>
      </w:r>
      <w:r w:rsidRPr="006F321F">
        <w:rPr>
          <w:rFonts w:ascii="Arial" w:eastAsia="Times New Roman" w:hAnsi="Arial" w:cs="Arial"/>
          <w:bCs/>
          <w:iCs/>
          <w:sz w:val="24"/>
          <w:szCs w:val="24"/>
          <w:lang w:eastAsia="cs-CZ"/>
        </w:rPr>
        <w:t xml:space="preserve">usí mít splněny závazky související s úhradou příspěvků na zdravotní pojištění, sociální zabezpečení nebo s daňovými odvody vyplývajícími z právních předpisů. </w:t>
      </w:r>
    </w:p>
    <w:p w14:paraId="54D08D0E" w14:textId="79EC770F" w:rsidR="007A091A" w:rsidRDefault="007A091A">
      <w:pPr>
        <w:suppressAutoHyphens w:val="0"/>
        <w:spacing w:after="0"/>
        <w:rPr>
          <w:rFonts w:ascii="Arial" w:eastAsia="Times New Roman" w:hAnsi="Arial" w:cs="Arial"/>
          <w:bCs/>
          <w:iCs/>
          <w:sz w:val="24"/>
          <w:szCs w:val="24"/>
          <w:lang w:eastAsia="cs-CZ"/>
        </w:rPr>
      </w:pPr>
    </w:p>
    <w:p w14:paraId="54DD54D6" w14:textId="0F734952" w:rsidR="00B73B2D" w:rsidRPr="006F321F" w:rsidRDefault="00B73B2D" w:rsidP="007A091A">
      <w:pPr>
        <w:suppressAutoHyphens w:val="0"/>
        <w:spacing w:after="0" w:line="360" w:lineRule="auto"/>
        <w:ind w:left="426"/>
        <w:jc w:val="both"/>
        <w:rPr>
          <w:rFonts w:ascii="Arial" w:eastAsia="Times New Roman" w:hAnsi="Arial" w:cs="Arial"/>
          <w:b/>
          <w:sz w:val="24"/>
          <w:szCs w:val="24"/>
          <w:lang w:eastAsia="cs-CZ"/>
        </w:rPr>
      </w:pPr>
      <w:r w:rsidRPr="006F321F">
        <w:rPr>
          <w:rFonts w:ascii="Arial" w:eastAsia="Times New Roman" w:hAnsi="Arial" w:cs="Arial"/>
          <w:bCs/>
          <w:iCs/>
          <w:sz w:val="24"/>
          <w:szCs w:val="24"/>
          <w:lang w:eastAsia="cs-CZ"/>
        </w:rPr>
        <w:t xml:space="preserve">Za splnění podmínky bezdlužnosti se považuje, pokud bylo poplatníkovi daně povoleno posečkání daně nebo placení daně ve splátkách dle § 156 zákona č. 280/2009 Sb., daňový řád, ve znění pozdějších předpisů nebo placení pojistného a penále ve splátkách dle § 20a zákona č. 589/1992 Sb., </w:t>
      </w:r>
      <w:r w:rsidRPr="006F321F">
        <w:rPr>
          <w:rFonts w:ascii="Arial" w:eastAsia="Times New Roman" w:hAnsi="Arial" w:cs="Arial"/>
          <w:bCs/>
          <w:iCs/>
          <w:sz w:val="24"/>
          <w:szCs w:val="24"/>
          <w:lang w:eastAsia="cs-CZ"/>
        </w:rPr>
        <w:br/>
        <w:t xml:space="preserve">o pojistném na sociálním zabezpečení a příspěvku na státní politiku zaměstnanosti, ve znění pozdějších předpisů. Tato skutečnost musí být žadatelem deklarována formou čestného prohlášení při podání žádosti o dotaci; </w:t>
      </w:r>
      <w:r w:rsidRPr="006F321F">
        <w:rPr>
          <w:rFonts w:ascii="Arial" w:eastAsia="Times New Roman" w:hAnsi="Arial" w:cs="Arial"/>
          <w:sz w:val="24"/>
          <w:szCs w:val="24"/>
          <w:lang w:eastAsia="cs-CZ"/>
        </w:rPr>
        <w:t xml:space="preserve">v případě, že žadatel o dotaci v momentální situaci splácí pohledávky státu ze </w:t>
      </w:r>
      <w:r w:rsidRPr="006F321F">
        <w:rPr>
          <w:rFonts w:ascii="Arial" w:eastAsia="Times New Roman" w:hAnsi="Arial" w:cs="Arial"/>
          <w:bCs/>
          <w:iCs/>
          <w:sz w:val="24"/>
          <w:szCs w:val="24"/>
          <w:lang w:eastAsia="cs-CZ"/>
        </w:rPr>
        <w:t>zdravotního pojištění, sociálního zabezpečení nebo daňových odvodů,</w:t>
      </w:r>
      <w:r w:rsidRPr="006F321F">
        <w:rPr>
          <w:rFonts w:ascii="Arial" w:eastAsia="Times New Roman" w:hAnsi="Arial" w:cs="Arial"/>
          <w:sz w:val="24"/>
          <w:szCs w:val="24"/>
          <w:lang w:eastAsia="cs-CZ"/>
        </w:rPr>
        <w:t xml:space="preserve"> je povinen k žádosti přiložit sjednaný splátkový kalendář.</w:t>
      </w:r>
    </w:p>
    <w:p w14:paraId="4A0C6730" w14:textId="77777777" w:rsidR="00B73B2D" w:rsidRPr="006F321F" w:rsidRDefault="00B73B2D" w:rsidP="00B73B2D">
      <w:pPr>
        <w:suppressAutoHyphens w:val="0"/>
        <w:spacing w:after="0" w:line="360" w:lineRule="auto"/>
        <w:ind w:left="426"/>
        <w:jc w:val="both"/>
        <w:rPr>
          <w:rFonts w:ascii="Arial" w:eastAsia="Times New Roman" w:hAnsi="Arial" w:cs="Arial"/>
          <w:b/>
          <w:sz w:val="24"/>
          <w:szCs w:val="24"/>
          <w:lang w:eastAsia="cs-CZ"/>
        </w:rPr>
      </w:pPr>
    </w:p>
    <w:p w14:paraId="58DF8749" w14:textId="77777777" w:rsidR="00B73B2D" w:rsidRPr="00DA1DD7" w:rsidRDefault="00B73B2D" w:rsidP="00B73B2D">
      <w:pPr>
        <w:pStyle w:val="Nadpis1"/>
      </w:pPr>
      <w:bookmarkStart w:id="8" w:name="_Toc87516659"/>
      <w:r w:rsidRPr="00DA1DD7">
        <w:t>ŽÁDOST O POSKYTNUTÍ DOTACE</w:t>
      </w:r>
      <w:bookmarkEnd w:id="8"/>
    </w:p>
    <w:p w14:paraId="1255D61C" w14:textId="77777777" w:rsidR="00B73B2D" w:rsidRPr="00DA1DD7" w:rsidRDefault="00B73B2D" w:rsidP="00B73B2D">
      <w:pPr>
        <w:pStyle w:val="Nadpis2"/>
        <w:rPr>
          <w:rFonts w:cs="Arial"/>
        </w:rPr>
      </w:pPr>
      <w:bookmarkStart w:id="9" w:name="_Toc425248557"/>
      <w:bookmarkStart w:id="10" w:name="_Toc425247388"/>
      <w:bookmarkStart w:id="11" w:name="_Toc425247246"/>
      <w:bookmarkStart w:id="12" w:name="_Toc425248558"/>
      <w:bookmarkStart w:id="13" w:name="_Toc425247389"/>
      <w:bookmarkStart w:id="14" w:name="_Toc425247247"/>
      <w:bookmarkStart w:id="15" w:name="_Toc425248559"/>
      <w:bookmarkStart w:id="16" w:name="_Toc425247390"/>
      <w:bookmarkStart w:id="17" w:name="_Toc425247248"/>
      <w:bookmarkStart w:id="18" w:name="_Toc87516660"/>
      <w:bookmarkEnd w:id="9"/>
      <w:bookmarkEnd w:id="10"/>
      <w:bookmarkEnd w:id="11"/>
      <w:bookmarkEnd w:id="12"/>
      <w:bookmarkEnd w:id="13"/>
      <w:bookmarkEnd w:id="14"/>
      <w:bookmarkEnd w:id="15"/>
      <w:bookmarkEnd w:id="16"/>
      <w:bookmarkEnd w:id="17"/>
      <w:r w:rsidRPr="00DA1DD7">
        <w:rPr>
          <w:rFonts w:cs="Arial"/>
        </w:rPr>
        <w:t>Obecně k poskytnutí dotace</w:t>
      </w:r>
      <w:bookmarkEnd w:id="18"/>
    </w:p>
    <w:p w14:paraId="0203BACE" w14:textId="2B0EA0D9" w:rsidR="00B73B2D" w:rsidRPr="0092799F"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Dotace je poskytována na základě předepsané písemné žádosti o dotaci, jejíž vzor tvoří přílohu č. 2 k příkazu ministryně č.</w:t>
      </w:r>
      <w:r w:rsidR="005D280A">
        <w:rPr>
          <w:rFonts w:ascii="Arial" w:eastAsia="Times New Roman" w:hAnsi="Arial" w:cs="Arial"/>
          <w:sz w:val="24"/>
          <w:szCs w:val="24"/>
          <w:lang w:eastAsia="cs-CZ"/>
        </w:rPr>
        <w:t xml:space="preserve"> </w:t>
      </w:r>
      <w:r w:rsidR="00023E76">
        <w:rPr>
          <w:rFonts w:ascii="Arial" w:eastAsia="Times New Roman" w:hAnsi="Arial" w:cs="Arial"/>
          <w:sz w:val="24"/>
          <w:szCs w:val="24"/>
          <w:lang w:eastAsia="cs-CZ"/>
        </w:rPr>
        <w:t>16</w:t>
      </w:r>
      <w:r w:rsidRPr="00DA1DD7">
        <w:rPr>
          <w:rFonts w:ascii="Arial" w:eastAsia="Times New Roman" w:hAnsi="Arial" w:cs="Arial"/>
          <w:sz w:val="24"/>
          <w:szCs w:val="24"/>
          <w:lang w:eastAsia="cs-CZ"/>
        </w:rPr>
        <w:t>/20</w:t>
      </w:r>
      <w:r w:rsidR="0092799F">
        <w:rPr>
          <w:rFonts w:ascii="Arial" w:eastAsia="Times New Roman" w:hAnsi="Arial" w:cs="Arial"/>
          <w:sz w:val="24"/>
          <w:szCs w:val="24"/>
          <w:lang w:eastAsia="cs-CZ"/>
        </w:rPr>
        <w:t>2</w:t>
      </w:r>
      <w:r w:rsidR="005D280A">
        <w:rPr>
          <w:rFonts w:ascii="Arial" w:eastAsia="Times New Roman" w:hAnsi="Arial" w:cs="Arial"/>
          <w:sz w:val="24"/>
          <w:szCs w:val="24"/>
          <w:lang w:eastAsia="cs-CZ"/>
        </w:rPr>
        <w:t>1</w:t>
      </w:r>
      <w:r w:rsidRPr="00DA1DD7">
        <w:rPr>
          <w:rFonts w:ascii="Arial" w:eastAsia="Times New Roman" w:hAnsi="Arial" w:cs="Arial"/>
          <w:sz w:val="24"/>
          <w:szCs w:val="24"/>
          <w:lang w:eastAsia="cs-CZ"/>
        </w:rPr>
        <w:t>. Formulář žádosti o dotaci bude vyvěšen na webových stránkách MPSV, a to společně s vyhlášením výzvy. Žádost, vč. požadovaných příloh musí být v termínu stanoveném ve výzvě doručena na adresu MPSV.</w:t>
      </w:r>
    </w:p>
    <w:p w14:paraId="64222103" w14:textId="77777777" w:rsidR="00B73B2D" w:rsidRPr="00DA1DD7" w:rsidRDefault="00B73B2D" w:rsidP="00B73B2D">
      <w:pPr>
        <w:tabs>
          <w:tab w:val="left" w:pos="0"/>
        </w:tabs>
        <w:spacing w:after="0" w:line="360" w:lineRule="auto"/>
        <w:jc w:val="both"/>
        <w:rPr>
          <w:rFonts w:ascii="Arial" w:eastAsia="Times New Roman" w:hAnsi="Arial" w:cs="Arial"/>
          <w:sz w:val="24"/>
          <w:szCs w:val="24"/>
          <w:lang w:eastAsia="cs-CZ"/>
        </w:rPr>
      </w:pPr>
    </w:p>
    <w:p w14:paraId="0C59686E" w14:textId="77777777" w:rsidR="00B73B2D" w:rsidRPr="00DA1DD7" w:rsidRDefault="00B73B2D" w:rsidP="00B73B2D">
      <w:pPr>
        <w:tabs>
          <w:tab w:val="left" w:pos="0"/>
        </w:tabs>
        <w:spacing w:after="0" w:line="360" w:lineRule="auto"/>
        <w:jc w:val="both"/>
        <w:rPr>
          <w:rFonts w:ascii="Arial" w:hAnsi="Arial" w:cs="Arial"/>
        </w:rPr>
      </w:pPr>
      <w:r w:rsidRPr="00DA1DD7">
        <w:rPr>
          <w:rFonts w:ascii="Arial" w:eastAsia="Times New Roman" w:hAnsi="Arial" w:cs="Arial"/>
          <w:sz w:val="24"/>
          <w:szCs w:val="24"/>
          <w:lang w:eastAsia="cs-CZ"/>
        </w:rPr>
        <w:t>Na dotaci ze státního rozpočtu není právní nárok. Dotace jsou poskytovány na základě § 14 zákona o rozpočtových pravidlech. Dotace se poskytuje pouze na úhradu nákladů specifikovaných v části 5.2 této Metodiky. Dotaci lze použít na výdaje, které poskytovatel uvedl v rozhodnutí a které prokazatelně časově a věcně souvisejí s kalendářním rokem, na který byla přiznána dotace. Dotaci lze použít i na výdaje, které byly uskutečněny před datem vydání rozhodnutí a které prokazatelně souvisejí s účelem dotace vymezeným tímto rozhodnutím, nejdříve však od 1. ledna roku, na který je dotace poskytována.</w:t>
      </w:r>
    </w:p>
    <w:p w14:paraId="5D080380" w14:textId="77777777" w:rsidR="00B73B2D" w:rsidRPr="00DA1DD7" w:rsidRDefault="00B73B2D" w:rsidP="00B73B2D">
      <w:pPr>
        <w:tabs>
          <w:tab w:val="left" w:pos="6127"/>
        </w:tabs>
        <w:spacing w:after="0" w:line="360" w:lineRule="auto"/>
        <w:jc w:val="both"/>
        <w:rPr>
          <w:rFonts w:ascii="Arial" w:eastAsia="Times New Roman" w:hAnsi="Arial" w:cs="Arial"/>
          <w:sz w:val="24"/>
          <w:szCs w:val="24"/>
          <w:lang w:eastAsia="cs-CZ"/>
        </w:rPr>
      </w:pPr>
    </w:p>
    <w:p w14:paraId="177B208A" w14:textId="77777777" w:rsidR="00B73B2D" w:rsidRPr="00DA1DD7" w:rsidRDefault="00B73B2D" w:rsidP="00B73B2D">
      <w:pPr>
        <w:tabs>
          <w:tab w:val="left" w:pos="6127"/>
        </w:tabs>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Dotace je poskytována bezhotovostně na účet žadatele zřízený u peněžního ústavu.</w:t>
      </w:r>
    </w:p>
    <w:p w14:paraId="699C1C35" w14:textId="77777777" w:rsidR="00B73B2D" w:rsidRPr="00DA1DD7" w:rsidRDefault="00B73B2D" w:rsidP="00B73B2D">
      <w:pPr>
        <w:tabs>
          <w:tab w:val="left" w:pos="6127"/>
        </w:tabs>
        <w:spacing w:after="0" w:line="360" w:lineRule="auto"/>
        <w:jc w:val="both"/>
        <w:rPr>
          <w:rFonts w:ascii="Arial" w:eastAsia="Times New Roman" w:hAnsi="Arial" w:cs="Arial"/>
          <w:sz w:val="24"/>
          <w:szCs w:val="24"/>
          <w:lang w:eastAsia="cs-CZ"/>
        </w:rPr>
      </w:pPr>
    </w:p>
    <w:p w14:paraId="24F3016F" w14:textId="5FC029C0" w:rsidR="00B73B2D" w:rsidRPr="00DA1DD7" w:rsidRDefault="00B73B2D" w:rsidP="00B73B2D">
      <w:pPr>
        <w:pStyle w:val="Nadpis2"/>
        <w:rPr>
          <w:rFonts w:cs="Arial"/>
        </w:rPr>
      </w:pPr>
      <w:bookmarkStart w:id="19" w:name="_Toc87516661"/>
      <w:r w:rsidRPr="00DA1DD7">
        <w:rPr>
          <w:rFonts w:cs="Arial"/>
        </w:rPr>
        <w:lastRenderedPageBreak/>
        <w:t>Formální náležitosti žádosti</w:t>
      </w:r>
      <w:bookmarkEnd w:id="19"/>
    </w:p>
    <w:p w14:paraId="198AD38C" w14:textId="77777777" w:rsidR="00B73B2D" w:rsidRPr="00DA1DD7" w:rsidRDefault="00B73B2D" w:rsidP="00B73B2D">
      <w:p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Žádost o do</w:t>
      </w:r>
      <w:r w:rsidR="002D0F04">
        <w:rPr>
          <w:rFonts w:ascii="Arial" w:eastAsia="Times New Roman" w:hAnsi="Arial" w:cs="Arial"/>
          <w:bCs/>
          <w:sz w:val="24"/>
          <w:szCs w:val="24"/>
          <w:lang w:eastAsia="cs-CZ"/>
        </w:rPr>
        <w:t>taci musí obsahovat tyto údaje:</w:t>
      </w:r>
    </w:p>
    <w:p w14:paraId="7DE25BA0"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identifikační údaje žadatele (adresa sídla a identifikační číslo);</w:t>
      </w:r>
    </w:p>
    <w:p w14:paraId="6FE20B0C"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název a adresa poskytovatele;</w:t>
      </w:r>
    </w:p>
    <w:p w14:paraId="4DCECA5D"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název a adresa žadatele;</w:t>
      </w:r>
    </w:p>
    <w:p w14:paraId="11362722"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účel žádosti a stručný obsah projektu;</w:t>
      </w:r>
    </w:p>
    <w:p w14:paraId="6587F28E"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lhůtu, v níž má být dosaženo účelu dotace;</w:t>
      </w:r>
    </w:p>
    <w:p w14:paraId="2B711C10"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 xml:space="preserve">identifikační údaje osob, které mají oprávnění jednat (resp. podat žádost </w:t>
      </w:r>
      <w:r w:rsidRPr="00DA1DD7">
        <w:rPr>
          <w:rFonts w:ascii="Arial" w:eastAsia="Times New Roman" w:hAnsi="Arial" w:cs="Arial"/>
          <w:bCs/>
          <w:sz w:val="24"/>
          <w:szCs w:val="24"/>
          <w:lang w:eastAsia="cs-CZ"/>
        </w:rPr>
        <w:br/>
        <w:t>o dotaci) jménem žadatele vč. uvedení</w:t>
      </w:r>
      <w:r w:rsidR="002D0F04">
        <w:rPr>
          <w:rFonts w:ascii="Arial" w:eastAsia="Times New Roman" w:hAnsi="Arial" w:cs="Arial"/>
          <w:bCs/>
          <w:sz w:val="24"/>
          <w:szCs w:val="24"/>
          <w:lang w:eastAsia="cs-CZ"/>
        </w:rPr>
        <w:t xml:space="preserve"> toho</w:t>
      </w:r>
      <w:r w:rsidRPr="00DA1DD7">
        <w:rPr>
          <w:rFonts w:ascii="Arial" w:eastAsia="Times New Roman" w:hAnsi="Arial" w:cs="Arial"/>
          <w:bCs/>
          <w:sz w:val="24"/>
          <w:szCs w:val="24"/>
          <w:lang w:eastAsia="cs-CZ"/>
        </w:rPr>
        <w:t>, zda jednají jako statutární orgán nebo jednají na základě plné moci (v případě podepsání a podání žádosti na základě plné moci, je nutné tuto ověřenou plnou moc doložit jako přílohu žádosti o dotaci);</w:t>
      </w:r>
    </w:p>
    <w:p w14:paraId="2D4E4990" w14:textId="77777777" w:rsidR="00B73B2D" w:rsidRPr="00DA1DD7" w:rsidRDefault="00B73B2D" w:rsidP="00B73B2D">
      <w:pPr>
        <w:numPr>
          <w:ilvl w:val="0"/>
          <w:numId w:val="4"/>
        </w:numPr>
        <w:spacing w:after="0" w:line="360" w:lineRule="auto"/>
        <w:jc w:val="both"/>
        <w:rPr>
          <w:rFonts w:ascii="Arial" w:eastAsia="Times New Roman" w:hAnsi="Arial" w:cs="Arial"/>
          <w:bCs/>
          <w:sz w:val="24"/>
          <w:szCs w:val="24"/>
          <w:lang w:eastAsia="cs-CZ"/>
        </w:rPr>
      </w:pPr>
      <w:r w:rsidRPr="00DA1DD7">
        <w:rPr>
          <w:rFonts w:ascii="Arial" w:eastAsia="Times New Roman" w:hAnsi="Arial" w:cs="Arial"/>
          <w:bCs/>
          <w:sz w:val="24"/>
          <w:szCs w:val="24"/>
          <w:lang w:eastAsia="cs-CZ"/>
        </w:rPr>
        <w:t>podpořené aktivity a místa jejich realizace; personální zajištění;</w:t>
      </w:r>
    </w:p>
    <w:p w14:paraId="2F68D22F" w14:textId="77777777" w:rsidR="00B73B2D" w:rsidRPr="00DA1DD7" w:rsidRDefault="00B73B2D" w:rsidP="00B73B2D">
      <w:pPr>
        <w:numPr>
          <w:ilvl w:val="0"/>
          <w:numId w:val="4"/>
        </w:numPr>
        <w:spacing w:after="0" w:line="360" w:lineRule="auto"/>
        <w:jc w:val="both"/>
        <w:rPr>
          <w:rFonts w:ascii="Arial" w:eastAsia="Times New Roman" w:hAnsi="Arial" w:cs="Arial"/>
          <w:sz w:val="24"/>
          <w:szCs w:val="24"/>
          <w:lang w:eastAsia="cs-CZ"/>
        </w:rPr>
      </w:pPr>
      <w:r w:rsidRPr="00DA1DD7">
        <w:rPr>
          <w:rFonts w:ascii="Arial" w:eastAsia="Times New Roman" w:hAnsi="Arial" w:cs="Arial"/>
          <w:bCs/>
          <w:sz w:val="24"/>
          <w:szCs w:val="24"/>
          <w:lang w:eastAsia="cs-CZ"/>
        </w:rPr>
        <w:t>součástí žádosti o dotaci musí být rovněž rozpočet projektu skládající se z přehledu veškerých nákladů organizace;</w:t>
      </w:r>
    </w:p>
    <w:p w14:paraId="635429BE" w14:textId="77777777" w:rsidR="00B73B2D" w:rsidRPr="00DA1DD7" w:rsidRDefault="00B73B2D" w:rsidP="00B73B2D">
      <w:pPr>
        <w:numPr>
          <w:ilvl w:val="0"/>
          <w:numId w:val="4"/>
        </w:numPr>
        <w:spacing w:after="0" w:line="360" w:lineRule="auto"/>
        <w:jc w:val="both"/>
        <w:rPr>
          <w:rFonts w:ascii="Arial" w:eastAsia="Times New Roman" w:hAnsi="Arial" w:cs="Arial"/>
          <w:sz w:val="24"/>
          <w:szCs w:val="24"/>
          <w:lang w:eastAsia="cs-CZ"/>
        </w:rPr>
      </w:pPr>
      <w:r w:rsidRPr="00DA1DD7">
        <w:rPr>
          <w:rFonts w:ascii="Arial" w:eastAsia="Times New Roman" w:hAnsi="Arial" w:cs="Arial"/>
          <w:bCs/>
          <w:sz w:val="24"/>
          <w:szCs w:val="24"/>
          <w:lang w:eastAsia="cs-CZ"/>
        </w:rPr>
        <w:t>požadovaná výše dotace;</w:t>
      </w:r>
    </w:p>
    <w:p w14:paraId="56E4DC5F" w14:textId="77845F96" w:rsidR="00AD7CE1" w:rsidRPr="00AD7CE1" w:rsidRDefault="00AD7CE1" w:rsidP="00AD7CE1">
      <w:pPr>
        <w:pStyle w:val="Odstavecseseznamem"/>
        <w:numPr>
          <w:ilvl w:val="0"/>
          <w:numId w:val="4"/>
        </w:numPr>
        <w:autoSpaceDE w:val="0"/>
        <w:autoSpaceDN w:val="0"/>
        <w:adjustRightInd w:val="0"/>
        <w:spacing w:line="360" w:lineRule="auto"/>
        <w:jc w:val="both"/>
        <w:rPr>
          <w:rFonts w:ascii="Arial" w:hAnsi="Arial" w:cs="Arial"/>
          <w:bCs/>
        </w:rPr>
      </w:pPr>
      <w:r>
        <w:rPr>
          <w:rFonts w:ascii="Arial" w:hAnsi="Arial" w:cs="Arial"/>
        </w:rPr>
        <w:t>v</w:t>
      </w:r>
      <w:r w:rsidRPr="00AD7CE1">
        <w:rPr>
          <w:rFonts w:ascii="Arial" w:hAnsi="Arial" w:cs="Arial"/>
        </w:rPr>
        <w:t xml:space="preserve"> </w:t>
      </w:r>
      <w:r w:rsidRPr="00AD7CE1">
        <w:rPr>
          <w:rFonts w:ascii="Arial" w:hAnsi="Arial" w:cs="Arial"/>
          <w:bCs/>
        </w:rPr>
        <w:t>souladu s § 14 bod 3 písm. e zákona o rozpočtových pravidlech se dále dokládá:</w:t>
      </w:r>
    </w:p>
    <w:p w14:paraId="7DE6FF94" w14:textId="4E5386CB" w:rsidR="00AD7CE1" w:rsidRPr="00AD7CE1" w:rsidRDefault="00AD7CE1" w:rsidP="00AD7CE1">
      <w:pPr>
        <w:pStyle w:val="Odstavecseseznamem"/>
        <w:numPr>
          <w:ilvl w:val="1"/>
          <w:numId w:val="7"/>
        </w:numPr>
        <w:spacing w:line="360" w:lineRule="auto"/>
        <w:jc w:val="both"/>
        <w:rPr>
          <w:rFonts w:ascii="Arial" w:hAnsi="Arial" w:cs="Arial"/>
        </w:rPr>
      </w:pPr>
      <w:r w:rsidRPr="00AD7CE1">
        <w:rPr>
          <w:rFonts w:ascii="Arial" w:hAnsi="Arial" w:cs="Arial"/>
        </w:rPr>
        <w:t>informace o identifikaci osob jednajících jménem žadatele s uvedením, zda tyto jednají jako jeho statutární orgán nebo zda tyto osoby jednají na základě udělené plné moci,</w:t>
      </w:r>
    </w:p>
    <w:p w14:paraId="21E7D23F" w14:textId="2F72442C" w:rsidR="00AD7CE1" w:rsidRPr="00AD7CE1" w:rsidRDefault="00AD7CE1" w:rsidP="00AD7CE1">
      <w:pPr>
        <w:pStyle w:val="Odstavecseseznamem"/>
        <w:numPr>
          <w:ilvl w:val="1"/>
          <w:numId w:val="7"/>
        </w:numPr>
        <w:spacing w:line="360" w:lineRule="auto"/>
        <w:jc w:val="both"/>
        <w:rPr>
          <w:rFonts w:ascii="Arial" w:hAnsi="Arial" w:cs="Arial"/>
        </w:rPr>
      </w:pPr>
      <w:r w:rsidRPr="00AD7CE1">
        <w:rPr>
          <w:rFonts w:ascii="Arial" w:hAnsi="Arial" w:cs="Arial"/>
        </w:rPr>
        <w:t>údaje o skutečném majiteli právnické osoby podle zákona upravujícího evidenci skutečných majitelů ve formě úplného výpisu platných údajů,</w:t>
      </w:r>
    </w:p>
    <w:p w14:paraId="557980A5" w14:textId="3E70AC77" w:rsidR="00AD7CE1" w:rsidRPr="00AD7CE1" w:rsidRDefault="00AD7CE1" w:rsidP="00AD7CE1">
      <w:pPr>
        <w:pStyle w:val="Odstavecseseznamem"/>
        <w:numPr>
          <w:ilvl w:val="1"/>
          <w:numId w:val="7"/>
        </w:numPr>
        <w:spacing w:line="360" w:lineRule="auto"/>
        <w:jc w:val="both"/>
        <w:rPr>
          <w:rFonts w:ascii="Arial" w:hAnsi="Arial" w:cs="Arial"/>
        </w:rPr>
      </w:pPr>
      <w:r w:rsidRPr="00AD7CE1">
        <w:rPr>
          <w:rFonts w:ascii="Arial" w:hAnsi="Arial" w:cs="Arial"/>
        </w:rPr>
        <w:t>informace o identifikaci osob, v nichž má podíl, a o výši tohoto podílu.</w:t>
      </w:r>
    </w:p>
    <w:p w14:paraId="6E3B3317" w14:textId="77777777" w:rsidR="00B73B2D" w:rsidRPr="00DA1DD7" w:rsidRDefault="00B73B2D" w:rsidP="00B73B2D">
      <w:pPr>
        <w:spacing w:after="0" w:line="360" w:lineRule="auto"/>
        <w:ind w:left="720"/>
        <w:jc w:val="both"/>
        <w:rPr>
          <w:rFonts w:ascii="Arial" w:eastAsia="Times New Roman" w:hAnsi="Arial" w:cs="Arial"/>
          <w:sz w:val="24"/>
          <w:szCs w:val="24"/>
          <w:lang w:eastAsia="cs-CZ"/>
        </w:rPr>
      </w:pPr>
    </w:p>
    <w:p w14:paraId="47F12959" w14:textId="77777777" w:rsidR="007A091A" w:rsidRDefault="007A091A">
      <w:pPr>
        <w:suppressAutoHyphens w:val="0"/>
        <w:spacing w:after="0"/>
        <w:rPr>
          <w:rFonts w:ascii="Arial" w:hAnsi="Arial" w:cs="Arial"/>
          <w:b/>
          <w:sz w:val="24"/>
        </w:rPr>
      </w:pPr>
      <w:r>
        <w:rPr>
          <w:rFonts w:cs="Arial"/>
        </w:rPr>
        <w:br w:type="page"/>
      </w:r>
    </w:p>
    <w:p w14:paraId="7023F270" w14:textId="4CFE0420" w:rsidR="00B73B2D" w:rsidRPr="00DA1DD7" w:rsidRDefault="00B73B2D" w:rsidP="00B73B2D">
      <w:pPr>
        <w:pStyle w:val="Nadpis2"/>
        <w:rPr>
          <w:rFonts w:cs="Arial"/>
        </w:rPr>
      </w:pPr>
      <w:bookmarkStart w:id="20" w:name="_Toc87516662"/>
      <w:r w:rsidRPr="00DA1DD7">
        <w:rPr>
          <w:rFonts w:cs="Arial"/>
        </w:rPr>
        <w:lastRenderedPageBreak/>
        <w:t>Povinné přílohy žádosti o poskytnutí dotace</w:t>
      </w:r>
      <w:bookmarkEnd w:id="20"/>
    </w:p>
    <w:p w14:paraId="2E18A0E9" w14:textId="77777777" w:rsidR="00B73B2D" w:rsidRPr="00DA1DD7" w:rsidRDefault="00B73B2D" w:rsidP="00B73B2D">
      <w:pPr>
        <w:spacing w:after="0" w:line="360" w:lineRule="auto"/>
        <w:ind w:left="64"/>
        <w:jc w:val="both"/>
        <w:rPr>
          <w:rFonts w:ascii="Arial" w:eastAsia="Times New Roman" w:hAnsi="Arial" w:cs="Arial"/>
          <w:bCs/>
          <w:sz w:val="24"/>
          <w:szCs w:val="24"/>
          <w:lang w:eastAsia="cs-CZ"/>
        </w:rPr>
      </w:pPr>
      <w:r w:rsidRPr="00DA1DD7">
        <w:rPr>
          <w:rFonts w:ascii="Arial" w:eastAsia="Times New Roman" w:hAnsi="Arial" w:cs="Arial"/>
          <w:sz w:val="24"/>
          <w:szCs w:val="24"/>
          <w:lang w:eastAsia="cs-CZ"/>
        </w:rPr>
        <w:t>Žádost musí být vyplněna předepsaným způsobem a doložena všemi níže uvedenými přílohami.</w:t>
      </w:r>
    </w:p>
    <w:p w14:paraId="01E1C59E" w14:textId="77777777" w:rsidR="00B73B2D" w:rsidRPr="00DA1DD7" w:rsidRDefault="00B73B2D" w:rsidP="00B73B2D">
      <w:pPr>
        <w:spacing w:after="0" w:line="360" w:lineRule="auto"/>
        <w:ind w:left="64"/>
        <w:jc w:val="both"/>
        <w:rPr>
          <w:rFonts w:ascii="Arial" w:eastAsia="Times New Roman" w:hAnsi="Arial" w:cs="Arial"/>
          <w:b/>
          <w:bCs/>
          <w:sz w:val="24"/>
          <w:szCs w:val="24"/>
          <w:u w:val="single"/>
          <w:lang w:eastAsia="cs-CZ"/>
        </w:rPr>
      </w:pPr>
    </w:p>
    <w:p w14:paraId="4D66F000" w14:textId="77777777" w:rsidR="00B73B2D" w:rsidRPr="00DA1DD7" w:rsidRDefault="00A707F2" w:rsidP="00B73B2D">
      <w:pPr>
        <w:spacing w:after="0" w:line="360" w:lineRule="auto"/>
        <w:ind w:left="64"/>
        <w:jc w:val="both"/>
        <w:rPr>
          <w:rFonts w:ascii="Arial" w:eastAsia="Times New Roman" w:hAnsi="Arial" w:cs="Arial"/>
          <w:b/>
          <w:i/>
          <w:iCs/>
          <w:sz w:val="24"/>
          <w:szCs w:val="24"/>
          <w:u w:val="single"/>
          <w:lang w:eastAsia="cs-CZ"/>
        </w:rPr>
      </w:pPr>
      <w:r>
        <w:rPr>
          <w:rFonts w:ascii="Arial" w:eastAsia="Times New Roman" w:hAnsi="Arial" w:cs="Arial"/>
          <w:b/>
          <w:bCs/>
          <w:sz w:val="24"/>
          <w:szCs w:val="24"/>
          <w:u w:val="single"/>
          <w:lang w:eastAsia="cs-CZ"/>
        </w:rPr>
        <w:t>Povinné přílohy:</w:t>
      </w:r>
    </w:p>
    <w:p w14:paraId="01121349" w14:textId="77777777" w:rsidR="00B73B2D" w:rsidRPr="00A63C69" w:rsidRDefault="00B73B2D" w:rsidP="00B73B2D">
      <w:pPr>
        <w:numPr>
          <w:ilvl w:val="0"/>
          <w:numId w:val="3"/>
        </w:numPr>
        <w:spacing w:after="0" w:line="360" w:lineRule="auto"/>
        <w:jc w:val="both"/>
        <w:rPr>
          <w:rFonts w:ascii="Arial" w:eastAsia="Times New Roman" w:hAnsi="Arial" w:cs="Arial"/>
          <w:sz w:val="24"/>
          <w:szCs w:val="24"/>
          <w:lang w:eastAsia="cs-CZ"/>
        </w:rPr>
      </w:pPr>
      <w:r w:rsidRPr="00A63C69">
        <w:rPr>
          <w:rFonts w:ascii="Arial" w:eastAsia="Times New Roman" w:hAnsi="Arial" w:cs="Arial"/>
          <w:iCs/>
          <w:sz w:val="24"/>
          <w:szCs w:val="24"/>
          <w:lang w:eastAsia="cs-CZ"/>
        </w:rPr>
        <w:t>aktuální verze dokladu potvrzujícího vznik žadatele nebo oprávnění k činnosti (originál či ověřená kopie)</w:t>
      </w:r>
      <w:r w:rsidRPr="00A63C69">
        <w:rPr>
          <w:rFonts w:ascii="Arial" w:eastAsia="Times New Roman" w:hAnsi="Arial" w:cs="Arial"/>
          <w:sz w:val="24"/>
          <w:szCs w:val="24"/>
          <w:lang w:eastAsia="cs-CZ"/>
        </w:rPr>
        <w:t>,</w:t>
      </w:r>
    </w:p>
    <w:p w14:paraId="2D7A957D" w14:textId="09E76AD1" w:rsidR="00B73B2D" w:rsidRDefault="00B73B2D" w:rsidP="00B73B2D">
      <w:pPr>
        <w:numPr>
          <w:ilvl w:val="0"/>
          <w:numId w:val="3"/>
        </w:numPr>
        <w:spacing w:after="0" w:line="360" w:lineRule="auto"/>
        <w:jc w:val="both"/>
        <w:rPr>
          <w:rFonts w:ascii="Arial" w:eastAsia="Times New Roman" w:hAnsi="Arial" w:cs="Arial"/>
          <w:sz w:val="24"/>
          <w:szCs w:val="24"/>
          <w:lang w:eastAsia="cs-CZ"/>
        </w:rPr>
      </w:pPr>
      <w:r w:rsidRPr="00A63C69">
        <w:rPr>
          <w:rFonts w:ascii="Arial" w:eastAsia="Times New Roman" w:hAnsi="Arial" w:cs="Arial"/>
          <w:sz w:val="24"/>
          <w:szCs w:val="24"/>
          <w:lang w:eastAsia="cs-CZ"/>
        </w:rPr>
        <w:t xml:space="preserve">identifikace bankovního účtu, na který bude zaslána poskytnutá dotace, </w:t>
      </w:r>
      <w:r w:rsidRPr="007A091A">
        <w:rPr>
          <w:rFonts w:ascii="Arial" w:eastAsia="Times New Roman" w:hAnsi="Arial" w:cs="Arial"/>
          <w:sz w:val="24"/>
          <w:szCs w:val="24"/>
          <w:lang w:eastAsia="cs-CZ"/>
        </w:rPr>
        <w:t>potvrzený bankou a statutárním zástupcem organizace;</w:t>
      </w:r>
    </w:p>
    <w:p w14:paraId="0DF98C20" w14:textId="75681BC1" w:rsidR="007A091A" w:rsidRPr="007A091A" w:rsidRDefault="007A091A" w:rsidP="00B73B2D">
      <w:pPr>
        <w:numPr>
          <w:ilvl w:val="0"/>
          <w:numId w:val="3"/>
        </w:numPr>
        <w:spacing w:after="0" w:line="360" w:lineRule="auto"/>
        <w:jc w:val="both"/>
        <w:rPr>
          <w:rFonts w:ascii="Arial" w:eastAsia="Times New Roman" w:hAnsi="Arial" w:cs="Arial"/>
          <w:sz w:val="24"/>
          <w:szCs w:val="24"/>
          <w:lang w:eastAsia="cs-CZ"/>
        </w:rPr>
      </w:pPr>
      <w:r w:rsidRPr="007A091A">
        <w:rPr>
          <w:rFonts w:ascii="Arial" w:hAnsi="Arial" w:cs="Arial"/>
          <w:sz w:val="24"/>
          <w:szCs w:val="24"/>
        </w:rPr>
        <w:t>doklad prokazující členství v některé ze dvou uvedených mezinárodních organizací sdružujících výcvikové školy</w:t>
      </w:r>
      <w:r w:rsidR="009B0998">
        <w:rPr>
          <w:rFonts w:ascii="Arial" w:hAnsi="Arial" w:cs="Arial"/>
          <w:sz w:val="24"/>
          <w:szCs w:val="24"/>
        </w:rPr>
        <w:t xml:space="preserve"> (</w:t>
      </w:r>
      <w:proofErr w:type="spellStart"/>
      <w:r w:rsidRPr="007A091A">
        <w:rPr>
          <w:rFonts w:ascii="Arial" w:hAnsi="Arial" w:cs="Arial"/>
          <w:b/>
          <w:bCs/>
          <w:sz w:val="24"/>
          <w:szCs w:val="24"/>
        </w:rPr>
        <w:t>Assistance</w:t>
      </w:r>
      <w:proofErr w:type="spellEnd"/>
      <w:r w:rsidRPr="007A091A">
        <w:rPr>
          <w:rFonts w:ascii="Arial" w:hAnsi="Arial" w:cs="Arial"/>
          <w:b/>
          <w:bCs/>
          <w:sz w:val="24"/>
          <w:szCs w:val="24"/>
        </w:rPr>
        <w:t xml:space="preserve"> </w:t>
      </w:r>
      <w:proofErr w:type="spellStart"/>
      <w:r w:rsidRPr="007A091A">
        <w:rPr>
          <w:rFonts w:ascii="Arial" w:hAnsi="Arial" w:cs="Arial"/>
          <w:b/>
          <w:bCs/>
          <w:sz w:val="24"/>
          <w:szCs w:val="24"/>
        </w:rPr>
        <w:t>Dogs</w:t>
      </w:r>
      <w:proofErr w:type="spellEnd"/>
      <w:r w:rsidRPr="007A091A">
        <w:rPr>
          <w:rFonts w:ascii="Arial" w:hAnsi="Arial" w:cs="Arial"/>
          <w:b/>
          <w:bCs/>
          <w:sz w:val="24"/>
          <w:szCs w:val="24"/>
        </w:rPr>
        <w:t xml:space="preserve"> International </w:t>
      </w:r>
      <w:r w:rsidR="009B0998" w:rsidRPr="009B0998">
        <w:rPr>
          <w:rFonts w:ascii="Arial" w:hAnsi="Arial" w:cs="Arial"/>
          <w:sz w:val="24"/>
          <w:szCs w:val="24"/>
        </w:rPr>
        <w:t>nebo</w:t>
      </w:r>
      <w:r w:rsidRPr="007A091A">
        <w:rPr>
          <w:rFonts w:ascii="Arial" w:hAnsi="Arial" w:cs="Arial"/>
          <w:b/>
          <w:bCs/>
          <w:sz w:val="24"/>
          <w:szCs w:val="24"/>
        </w:rPr>
        <w:t xml:space="preserve"> International </w:t>
      </w:r>
      <w:proofErr w:type="spellStart"/>
      <w:r w:rsidRPr="007A091A">
        <w:rPr>
          <w:rFonts w:ascii="Arial" w:hAnsi="Arial" w:cs="Arial"/>
          <w:b/>
          <w:bCs/>
          <w:sz w:val="24"/>
          <w:szCs w:val="24"/>
        </w:rPr>
        <w:t>Guide</w:t>
      </w:r>
      <w:proofErr w:type="spellEnd"/>
      <w:r w:rsidRPr="007A091A">
        <w:rPr>
          <w:rFonts w:ascii="Arial" w:hAnsi="Arial" w:cs="Arial"/>
          <w:b/>
          <w:bCs/>
          <w:sz w:val="24"/>
          <w:szCs w:val="24"/>
        </w:rPr>
        <w:t xml:space="preserve"> Dog </w:t>
      </w:r>
      <w:proofErr w:type="spellStart"/>
      <w:r w:rsidRPr="007A091A">
        <w:rPr>
          <w:rFonts w:ascii="Arial" w:hAnsi="Arial" w:cs="Arial"/>
          <w:b/>
          <w:bCs/>
          <w:sz w:val="24"/>
          <w:szCs w:val="24"/>
        </w:rPr>
        <w:t>Federation</w:t>
      </w:r>
      <w:proofErr w:type="spellEnd"/>
      <w:r w:rsidR="009B0998">
        <w:rPr>
          <w:rFonts w:ascii="Arial" w:hAnsi="Arial" w:cs="Arial"/>
          <w:b/>
          <w:bCs/>
          <w:sz w:val="24"/>
          <w:szCs w:val="24"/>
        </w:rPr>
        <w:t>)</w:t>
      </w:r>
      <w:r w:rsidRPr="007A091A">
        <w:rPr>
          <w:rFonts w:ascii="Arial" w:hAnsi="Arial" w:cs="Arial"/>
          <w:sz w:val="24"/>
          <w:szCs w:val="24"/>
        </w:rPr>
        <w:t xml:space="preserve">, popř. </w:t>
      </w:r>
      <w:r w:rsidR="009B0998">
        <w:rPr>
          <w:rFonts w:ascii="Arial" w:hAnsi="Arial" w:cs="Arial"/>
          <w:sz w:val="24"/>
          <w:szCs w:val="24"/>
        </w:rPr>
        <w:t xml:space="preserve">doklad prokazující </w:t>
      </w:r>
      <w:r w:rsidRPr="007A091A">
        <w:rPr>
          <w:rFonts w:ascii="Arial" w:hAnsi="Arial" w:cs="Arial"/>
          <w:sz w:val="24"/>
          <w:szCs w:val="24"/>
        </w:rPr>
        <w:t>podání žádosti o takové členství ne starší 2 roky;</w:t>
      </w:r>
    </w:p>
    <w:p w14:paraId="016CE64A" w14:textId="09CC207D" w:rsidR="00B73B2D" w:rsidRDefault="00F7683F" w:rsidP="00B73B2D">
      <w:pPr>
        <w:numPr>
          <w:ilvl w:val="0"/>
          <w:numId w:val="3"/>
        </w:numPr>
        <w:spacing w:after="0" w:line="360" w:lineRule="auto"/>
        <w:jc w:val="both"/>
        <w:rPr>
          <w:rFonts w:ascii="Arial" w:eastAsia="Times New Roman" w:hAnsi="Arial" w:cs="Arial"/>
          <w:iCs/>
          <w:sz w:val="24"/>
          <w:szCs w:val="24"/>
          <w:lang w:eastAsia="cs-CZ"/>
        </w:rPr>
      </w:pPr>
      <w:r w:rsidRPr="007A091A">
        <w:rPr>
          <w:rFonts w:ascii="Arial" w:eastAsia="Times New Roman" w:hAnsi="Arial" w:cs="Arial"/>
          <w:iCs/>
          <w:sz w:val="24"/>
          <w:szCs w:val="24"/>
          <w:lang w:eastAsia="cs-CZ"/>
        </w:rPr>
        <w:t xml:space="preserve">kopie splátkového kalendáře, </w:t>
      </w:r>
      <w:r w:rsidR="00B73B2D" w:rsidRPr="007A091A">
        <w:rPr>
          <w:rFonts w:ascii="Arial" w:eastAsia="Times New Roman" w:hAnsi="Arial" w:cs="Arial"/>
          <w:iCs/>
          <w:sz w:val="24"/>
          <w:szCs w:val="24"/>
          <w:lang w:eastAsia="cs-CZ"/>
        </w:rPr>
        <w:t>má</w:t>
      </w:r>
      <w:r w:rsidRPr="007A091A">
        <w:rPr>
          <w:rFonts w:ascii="Arial" w:eastAsia="Times New Roman" w:hAnsi="Arial" w:cs="Arial"/>
          <w:iCs/>
          <w:sz w:val="24"/>
          <w:szCs w:val="24"/>
          <w:lang w:eastAsia="cs-CZ"/>
        </w:rPr>
        <w:t>-li</w:t>
      </w:r>
      <w:r w:rsidR="00B73B2D" w:rsidRPr="007A091A">
        <w:rPr>
          <w:rFonts w:ascii="Arial" w:eastAsia="Times New Roman" w:hAnsi="Arial" w:cs="Arial"/>
          <w:iCs/>
          <w:sz w:val="24"/>
          <w:szCs w:val="24"/>
          <w:lang w:eastAsia="cs-CZ"/>
        </w:rPr>
        <w:t xml:space="preserve"> žadatel sepsán splátkový kalendář, dále</w:t>
      </w:r>
      <w:r w:rsidR="007A091A">
        <w:rPr>
          <w:rFonts w:ascii="Arial" w:eastAsia="Times New Roman" w:hAnsi="Arial" w:cs="Arial"/>
          <w:iCs/>
          <w:sz w:val="24"/>
          <w:szCs w:val="24"/>
          <w:lang w:eastAsia="cs-CZ"/>
        </w:rPr>
        <w:t xml:space="preserve"> </w:t>
      </w:r>
      <w:r w:rsidR="00B73B2D" w:rsidRPr="00A63C69">
        <w:rPr>
          <w:rFonts w:ascii="Arial" w:eastAsia="Times New Roman" w:hAnsi="Arial" w:cs="Arial"/>
          <w:iCs/>
          <w:sz w:val="24"/>
          <w:szCs w:val="24"/>
          <w:lang w:eastAsia="cs-CZ"/>
        </w:rPr>
        <w:t>viz navazující ustanovení Metodiky.</w:t>
      </w:r>
    </w:p>
    <w:p w14:paraId="77071720" w14:textId="77777777" w:rsidR="007A091A" w:rsidRPr="00A63C69" w:rsidRDefault="007A091A" w:rsidP="007A091A">
      <w:pPr>
        <w:spacing w:after="0" w:line="360" w:lineRule="auto"/>
        <w:ind w:left="720"/>
        <w:jc w:val="both"/>
        <w:rPr>
          <w:rFonts w:ascii="Arial" w:eastAsia="Times New Roman" w:hAnsi="Arial" w:cs="Arial"/>
          <w:iCs/>
          <w:sz w:val="24"/>
          <w:szCs w:val="24"/>
          <w:lang w:eastAsia="cs-CZ"/>
        </w:rPr>
      </w:pPr>
    </w:p>
    <w:p w14:paraId="15DC17B2" w14:textId="77777777" w:rsidR="00B73B2D" w:rsidRPr="00DA1DD7" w:rsidRDefault="00B73B2D" w:rsidP="00B73B2D">
      <w:pPr>
        <w:pStyle w:val="Nadpis1"/>
      </w:pPr>
      <w:bookmarkStart w:id="21" w:name="_Toc87516663"/>
      <w:r w:rsidRPr="00DA1DD7">
        <w:t>ROZPOČET</w:t>
      </w:r>
      <w:bookmarkEnd w:id="21"/>
    </w:p>
    <w:p w14:paraId="3785D584" w14:textId="77777777" w:rsidR="00B73B2D" w:rsidRPr="00DA1DD7" w:rsidRDefault="00B73B2D" w:rsidP="00B73B2D">
      <w:pPr>
        <w:pStyle w:val="Nadpis2"/>
        <w:rPr>
          <w:rFonts w:cs="Arial"/>
        </w:rPr>
      </w:pPr>
      <w:bookmarkStart w:id="22" w:name="_Toc87516664"/>
      <w:r w:rsidRPr="00DA1DD7">
        <w:rPr>
          <w:rFonts w:cs="Arial"/>
        </w:rPr>
        <w:t>K rozpočtu obecně</w:t>
      </w:r>
      <w:bookmarkEnd w:id="22"/>
    </w:p>
    <w:p w14:paraId="245CF83B" w14:textId="77777777" w:rsidR="00B73B2D" w:rsidRPr="00DA1DD7" w:rsidRDefault="00B73B2D" w:rsidP="00B73B2D">
      <w:pPr>
        <w:spacing w:after="0" w:line="360" w:lineRule="auto"/>
        <w:jc w:val="both"/>
        <w:rPr>
          <w:rFonts w:ascii="Arial" w:eastAsia="Times New Roman" w:hAnsi="Arial" w:cs="Arial"/>
          <w:b/>
          <w:bCs/>
          <w:sz w:val="24"/>
          <w:szCs w:val="24"/>
          <w:lang w:eastAsia="cs-CZ"/>
        </w:rPr>
      </w:pPr>
      <w:r w:rsidRPr="00DA1DD7">
        <w:rPr>
          <w:rFonts w:ascii="Arial" w:eastAsia="Times New Roman" w:hAnsi="Arial" w:cs="Arial"/>
          <w:bCs/>
          <w:sz w:val="24"/>
          <w:szCs w:val="24"/>
          <w:lang w:eastAsia="cs-CZ"/>
        </w:rPr>
        <w:t xml:space="preserve">Rozpočet </w:t>
      </w:r>
      <w:r w:rsidRPr="00DA1DD7">
        <w:rPr>
          <w:rFonts w:ascii="Arial" w:eastAsia="Times New Roman" w:hAnsi="Arial" w:cs="Arial"/>
          <w:sz w:val="24"/>
          <w:szCs w:val="24"/>
          <w:lang w:eastAsia="cs-CZ"/>
        </w:rPr>
        <w:t>projektu uvedený v žádosti o dotaci je plánem předpokládaných celkových nákladů žadatele, což mj. znamená, že do rozpočtu nesmí být zakalkulován zisk.</w:t>
      </w:r>
    </w:p>
    <w:p w14:paraId="1DABA9A8" w14:textId="65E16AB1" w:rsidR="00B73B2D" w:rsidRPr="00DA1DD7" w:rsidRDefault="00B73B2D" w:rsidP="00B73B2D">
      <w:pPr>
        <w:spacing w:after="0" w:line="360" w:lineRule="auto"/>
        <w:jc w:val="both"/>
        <w:rPr>
          <w:rFonts w:ascii="Arial" w:eastAsia="Times New Roman" w:hAnsi="Arial" w:cs="Arial"/>
          <w:b/>
          <w:sz w:val="24"/>
          <w:szCs w:val="24"/>
          <w:lang w:eastAsia="cs-CZ"/>
        </w:rPr>
      </w:pPr>
      <w:r w:rsidRPr="00DA1DD7">
        <w:rPr>
          <w:rFonts w:ascii="Arial" w:eastAsia="Times New Roman" w:hAnsi="Arial" w:cs="Arial"/>
          <w:sz w:val="24"/>
          <w:szCs w:val="24"/>
          <w:lang w:eastAsia="cs-CZ"/>
        </w:rPr>
        <w:t xml:space="preserve">Pokud žadatel požádá o dotaci, uvede v žádosti rozpočet výdajů, které mu vzniknou realizací deklarovaných činností. Rozpočet projektu musí být rozepsán do jednotlivých položek, popř. podpoložek příslušných kapitol natolik podrobně, aby </w:t>
      </w:r>
      <w:r w:rsidRPr="00DA1DD7">
        <w:rPr>
          <w:rFonts w:ascii="Arial" w:eastAsia="Times New Roman" w:hAnsi="Arial" w:cs="Arial"/>
          <w:sz w:val="24"/>
          <w:szCs w:val="24"/>
          <w:lang w:eastAsia="cs-CZ"/>
        </w:rPr>
        <w:br/>
        <w:t>z něj bylo zřejmé, jaké náklady jsou v projektu plánovány. Povinností žadatele při psaní projektu je především využívat pole „komentář k nákladům“ ve formuláři žádosti o</w:t>
      </w:r>
      <w:r w:rsidR="00153E74">
        <w:rPr>
          <w:rFonts w:ascii="Arial" w:eastAsia="Times New Roman" w:hAnsi="Arial" w:cs="Arial"/>
          <w:sz w:val="24"/>
          <w:szCs w:val="24"/>
          <w:lang w:eastAsia="cs-CZ"/>
        </w:rPr>
        <w:t> </w:t>
      </w:r>
      <w:r w:rsidRPr="00DA1DD7">
        <w:rPr>
          <w:rFonts w:ascii="Arial" w:eastAsia="Times New Roman" w:hAnsi="Arial" w:cs="Arial"/>
          <w:sz w:val="24"/>
          <w:szCs w:val="24"/>
          <w:lang w:eastAsia="cs-CZ"/>
        </w:rPr>
        <w:t>dotaci (v části výdaje).</w:t>
      </w:r>
    </w:p>
    <w:p w14:paraId="5D984AAD" w14:textId="77777777" w:rsidR="00B73B2D" w:rsidRPr="00DA1DD7" w:rsidRDefault="00B73B2D" w:rsidP="00B73B2D">
      <w:pPr>
        <w:suppressAutoHyphens w:val="0"/>
        <w:spacing w:after="0"/>
        <w:rPr>
          <w:rFonts w:ascii="Arial" w:eastAsia="Times New Roman" w:hAnsi="Arial" w:cs="Arial"/>
          <w:b/>
          <w:sz w:val="24"/>
          <w:szCs w:val="24"/>
          <w:lang w:eastAsia="cs-CZ"/>
        </w:rPr>
      </w:pPr>
    </w:p>
    <w:p w14:paraId="3675B4FA" w14:textId="77777777" w:rsidR="00B73B2D" w:rsidRPr="00DA1DD7" w:rsidRDefault="00B73B2D" w:rsidP="00B73B2D">
      <w:pPr>
        <w:tabs>
          <w:tab w:val="left" w:pos="784"/>
        </w:tabs>
        <w:spacing w:after="0" w:line="360" w:lineRule="auto"/>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 xml:space="preserve">Rozpočet musí splňovat následující požadavky: </w:t>
      </w:r>
      <w:r w:rsidRPr="00DA1DD7">
        <w:rPr>
          <w:rFonts w:ascii="Arial" w:eastAsia="Times New Roman" w:hAnsi="Arial" w:cs="Arial"/>
          <w:sz w:val="24"/>
          <w:szCs w:val="24"/>
          <w:lang w:eastAsia="cs-CZ"/>
        </w:rPr>
        <w:t>rozpočet musí být sestaven v souladu s kritérii účelnosti, hospodárnosti a efektivnosti.</w:t>
      </w:r>
    </w:p>
    <w:p w14:paraId="5CACA466"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695FE1F" w14:textId="77777777" w:rsidR="001B02DE" w:rsidRDefault="001B02DE">
      <w:pPr>
        <w:suppressAutoHyphens w:val="0"/>
        <w:spacing w:after="0"/>
        <w:rPr>
          <w:rFonts w:ascii="Arial" w:hAnsi="Arial" w:cs="Arial"/>
          <w:b/>
          <w:sz w:val="24"/>
        </w:rPr>
      </w:pPr>
      <w:r>
        <w:rPr>
          <w:rFonts w:cs="Arial"/>
        </w:rPr>
        <w:br w:type="page"/>
      </w:r>
    </w:p>
    <w:p w14:paraId="662BC521" w14:textId="3BA791ED" w:rsidR="00B73B2D" w:rsidRPr="00DA1DD7" w:rsidRDefault="00B73B2D" w:rsidP="00B73B2D">
      <w:pPr>
        <w:pStyle w:val="Nadpis2"/>
        <w:rPr>
          <w:rFonts w:cs="Arial"/>
        </w:rPr>
      </w:pPr>
      <w:bookmarkStart w:id="23" w:name="_Toc87516665"/>
      <w:r w:rsidRPr="00DA1DD7">
        <w:rPr>
          <w:rFonts w:cs="Arial"/>
        </w:rPr>
        <w:lastRenderedPageBreak/>
        <w:t>Uznatelné výdaje</w:t>
      </w:r>
      <w:bookmarkEnd w:id="23"/>
    </w:p>
    <w:p w14:paraId="3836684B"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Výdaje</w:t>
      </w:r>
      <w:r w:rsidRPr="00DA1DD7">
        <w:rPr>
          <w:rFonts w:ascii="Arial" w:eastAsia="Times New Roman" w:hAnsi="Arial" w:cs="Arial"/>
          <w:sz w:val="24"/>
          <w:szCs w:val="24"/>
          <w:lang w:eastAsia="cs-CZ"/>
        </w:rPr>
        <w:t>, na které je žádáno o dotaci, musí být nezbytné pro realizaci projektu, identifikovatelné, účetně evidované, ověřitelné, podložené originálními dokumenty a uvedené v rozpočtu schválené žádosti a jejich výše nesmí přesáhnout výši v daném místě a čase obvyklou.</w:t>
      </w:r>
    </w:p>
    <w:p w14:paraId="1A4BCEE7"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694D3C99"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Za výdaje, uznatelné pro účely tohoto dotačního řízení, se považují tyto výdaje:</w:t>
      </w:r>
    </w:p>
    <w:p w14:paraId="531A9AC3" w14:textId="77777777" w:rsidR="00B73B2D" w:rsidRPr="00DA1DD7" w:rsidRDefault="00B73B2D" w:rsidP="00B73B2D">
      <w:pPr>
        <w:spacing w:after="0" w:line="360" w:lineRule="auto"/>
        <w:ind w:left="62"/>
        <w:jc w:val="both"/>
        <w:rPr>
          <w:rFonts w:ascii="Arial" w:eastAsia="Times New Roman" w:hAnsi="Arial" w:cs="Arial"/>
          <w:sz w:val="24"/>
          <w:szCs w:val="24"/>
          <w:lang w:eastAsia="cs-CZ"/>
        </w:rPr>
      </w:pPr>
    </w:p>
    <w:p w14:paraId="3EB01B3C" w14:textId="5BF93BBC" w:rsidR="00B73B2D"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Osobní náklady</w:t>
      </w:r>
      <w:r w:rsidRPr="00DA1DD7">
        <w:rPr>
          <w:rFonts w:ascii="Arial" w:eastAsia="Times New Roman" w:hAnsi="Arial" w:cs="Arial"/>
          <w:sz w:val="24"/>
          <w:szCs w:val="24"/>
          <w:lang w:eastAsia="cs-CZ"/>
        </w:rPr>
        <w:t xml:space="preserve"> – tyto náklady zahrnují osobní náklady vč. odvodů sociálního </w:t>
      </w:r>
      <w:r w:rsidRPr="00DA1DD7">
        <w:rPr>
          <w:rFonts w:ascii="Arial" w:eastAsia="Times New Roman" w:hAnsi="Arial" w:cs="Arial"/>
          <w:sz w:val="24"/>
          <w:szCs w:val="24"/>
          <w:lang w:eastAsia="cs-CZ"/>
        </w:rPr>
        <w:br/>
        <w:t>a</w:t>
      </w:r>
      <w:r w:rsidR="00913329">
        <w:rPr>
          <w:rFonts w:ascii="Arial" w:eastAsia="Times New Roman" w:hAnsi="Arial" w:cs="Arial"/>
          <w:sz w:val="24"/>
          <w:szCs w:val="24"/>
          <w:lang w:eastAsia="cs-CZ"/>
        </w:rPr>
        <w:t> </w:t>
      </w:r>
      <w:r w:rsidRPr="00DA1DD7">
        <w:rPr>
          <w:rFonts w:ascii="Arial" w:eastAsia="Times New Roman" w:hAnsi="Arial" w:cs="Arial"/>
          <w:sz w:val="24"/>
          <w:szCs w:val="24"/>
          <w:lang w:eastAsia="cs-CZ"/>
        </w:rPr>
        <w:t>zdravotního pojištění, které hradí zaměstnavatel za své zaměstnance, a dalších osobních nákladů, které je zaměstnavatel za zaměstnance podle platných právních předpisů povinen odvádět. Osobní náklady musí souviset s bezprostředním výcvikem asistenčního psa, zejména se jedná o osobní náklady na cvičitele, popř. další odborníky podílející se na výcviku asistenčního psa, kteří mají s žadatelem o dotaci uzavřený pracovněprávní vztah.</w:t>
      </w:r>
    </w:p>
    <w:p w14:paraId="0E193096" w14:textId="0C1B4F1F" w:rsidR="00B73B2D" w:rsidRPr="00DA1DD7" w:rsidRDefault="00153E74" w:rsidP="00B73B2D">
      <w:pPr>
        <w:spacing w:after="0" w:line="360" w:lineRule="auto"/>
        <w:jc w:val="both"/>
        <w:rPr>
          <w:rFonts w:ascii="Arial" w:eastAsia="Times New Roman" w:hAnsi="Arial" w:cs="Arial"/>
          <w:sz w:val="24"/>
          <w:szCs w:val="24"/>
          <w:lang w:eastAsia="cs-CZ"/>
        </w:rPr>
      </w:pPr>
      <w:r>
        <w:rPr>
          <w:rFonts w:ascii="Arial" w:eastAsia="Times New Roman" w:hAnsi="Arial" w:cs="Arial"/>
          <w:b/>
          <w:sz w:val="24"/>
          <w:szCs w:val="24"/>
          <w:lang w:eastAsia="cs-CZ"/>
        </w:rPr>
        <w:t>Výdaje</w:t>
      </w:r>
      <w:r w:rsidR="00B73B2D" w:rsidRPr="00DA1DD7">
        <w:rPr>
          <w:rFonts w:ascii="Arial" w:eastAsia="Times New Roman" w:hAnsi="Arial" w:cs="Arial"/>
          <w:b/>
          <w:sz w:val="24"/>
          <w:szCs w:val="24"/>
          <w:lang w:eastAsia="cs-CZ"/>
        </w:rPr>
        <w:t xml:space="preserve"> na materiálně technické zabezpečení a služby při průběhu celého procesu výcviku konkrétního asistenčního psa – </w:t>
      </w:r>
      <w:r w:rsidR="00B73B2D" w:rsidRPr="00DA1DD7">
        <w:rPr>
          <w:rFonts w:ascii="Arial" w:eastAsia="Times New Roman" w:hAnsi="Arial" w:cs="Arial"/>
          <w:sz w:val="24"/>
          <w:szCs w:val="24"/>
          <w:lang w:eastAsia="cs-CZ"/>
        </w:rPr>
        <w:t xml:space="preserve">tyto </w:t>
      </w:r>
      <w:r>
        <w:rPr>
          <w:rFonts w:ascii="Arial" w:eastAsia="Times New Roman" w:hAnsi="Arial" w:cs="Arial"/>
          <w:sz w:val="24"/>
          <w:szCs w:val="24"/>
          <w:lang w:eastAsia="cs-CZ"/>
        </w:rPr>
        <w:t>výdaje</w:t>
      </w:r>
      <w:r w:rsidR="00B73B2D" w:rsidRPr="00DA1DD7">
        <w:rPr>
          <w:rFonts w:ascii="Arial" w:eastAsia="Times New Roman" w:hAnsi="Arial" w:cs="Arial"/>
          <w:sz w:val="24"/>
          <w:szCs w:val="24"/>
          <w:lang w:eastAsia="cs-CZ"/>
        </w:rPr>
        <w:t xml:space="preserve"> zahrnují:</w:t>
      </w:r>
    </w:p>
    <w:p w14:paraId="77699007" w14:textId="48A451EC"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nákup / pořízení psa, předvýchovu a výchovu psa, výcvik psa, </w:t>
      </w:r>
      <w:r w:rsidR="00153E74">
        <w:rPr>
          <w:rFonts w:ascii="Arial" w:eastAsia="Times New Roman" w:hAnsi="Arial" w:cs="Arial"/>
          <w:sz w:val="24"/>
          <w:szCs w:val="24"/>
          <w:lang w:eastAsia="cs-CZ"/>
        </w:rPr>
        <w:t>výdaje</w:t>
      </w:r>
      <w:r w:rsidRPr="00DA1DD7">
        <w:rPr>
          <w:rFonts w:ascii="Arial" w:eastAsia="Times New Roman" w:hAnsi="Arial" w:cs="Arial"/>
          <w:sz w:val="24"/>
          <w:szCs w:val="24"/>
          <w:lang w:eastAsia="cs-CZ"/>
        </w:rPr>
        <w:t xml:space="preserve"> na dopravu za</w:t>
      </w:r>
      <w:r w:rsidR="00153E74">
        <w:rPr>
          <w:rFonts w:ascii="Arial" w:eastAsia="Times New Roman" w:hAnsi="Arial" w:cs="Arial"/>
          <w:sz w:val="24"/>
          <w:szCs w:val="24"/>
          <w:lang w:eastAsia="cs-CZ"/>
        </w:rPr>
        <w:t> </w:t>
      </w:r>
      <w:r w:rsidRPr="00DA1DD7">
        <w:rPr>
          <w:rFonts w:ascii="Arial" w:eastAsia="Times New Roman" w:hAnsi="Arial" w:cs="Arial"/>
          <w:sz w:val="24"/>
          <w:szCs w:val="24"/>
          <w:lang w:eastAsia="cs-CZ"/>
        </w:rPr>
        <w:t xml:space="preserve">osobou, pro kterou je asistenční pes cvičen, testování psa (zejména testy přístupnosti a dovedností), </w:t>
      </w:r>
      <w:r w:rsidR="0049006F">
        <w:rPr>
          <w:rFonts w:ascii="Arial" w:eastAsia="Times New Roman" w:hAnsi="Arial" w:cs="Arial"/>
          <w:sz w:val="24"/>
          <w:szCs w:val="24"/>
          <w:lang w:eastAsia="cs-CZ"/>
        </w:rPr>
        <w:t xml:space="preserve">náklady na </w:t>
      </w:r>
      <w:r w:rsidRPr="00DA1DD7">
        <w:rPr>
          <w:rFonts w:ascii="Arial" w:eastAsia="Times New Roman" w:hAnsi="Arial" w:cs="Arial"/>
          <w:sz w:val="24"/>
          <w:szCs w:val="24"/>
          <w:lang w:eastAsia="cs-CZ"/>
        </w:rPr>
        <w:t>cvičitele psa (je-li v jiném než pracovně právním vztahu), secvičení s klientem a následnou péči o asistenčního psa, a to vč</w:t>
      </w:r>
      <w:r w:rsidR="00153E74">
        <w:rPr>
          <w:rFonts w:ascii="Arial" w:eastAsia="Times New Roman" w:hAnsi="Arial" w:cs="Arial"/>
          <w:sz w:val="24"/>
          <w:szCs w:val="24"/>
          <w:lang w:eastAsia="cs-CZ"/>
        </w:rPr>
        <w:t>etně</w:t>
      </w:r>
      <w:r w:rsidRPr="00DA1DD7">
        <w:rPr>
          <w:rFonts w:ascii="Arial" w:eastAsia="Times New Roman" w:hAnsi="Arial" w:cs="Arial"/>
          <w:sz w:val="24"/>
          <w:szCs w:val="24"/>
          <w:lang w:eastAsia="cs-CZ"/>
        </w:rPr>
        <w:t xml:space="preserve"> poskytování poradenství držiteli asistenčního psa, krmení, veterinární péči,</w:t>
      </w:r>
      <w:r w:rsidR="00153E74">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t xml:space="preserve">popř. další odůvodněné </w:t>
      </w:r>
      <w:r w:rsidR="00153E74">
        <w:rPr>
          <w:rFonts w:ascii="Arial" w:eastAsia="Times New Roman" w:hAnsi="Arial" w:cs="Arial"/>
          <w:sz w:val="24"/>
          <w:szCs w:val="24"/>
          <w:lang w:eastAsia="cs-CZ"/>
        </w:rPr>
        <w:t>výdaje</w:t>
      </w:r>
      <w:r w:rsidRPr="00DA1DD7">
        <w:rPr>
          <w:rFonts w:ascii="Arial" w:eastAsia="Times New Roman" w:hAnsi="Arial" w:cs="Arial"/>
          <w:sz w:val="24"/>
          <w:szCs w:val="24"/>
          <w:lang w:eastAsia="cs-CZ"/>
        </w:rPr>
        <w:t>.</w:t>
      </w:r>
    </w:p>
    <w:p w14:paraId="27C75CD2"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640BCEE"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Dotace jsou poskytovány v režimu </w:t>
      </w:r>
      <w:r w:rsidRPr="00DA1DD7">
        <w:rPr>
          <w:rFonts w:ascii="Arial" w:eastAsia="Times New Roman" w:hAnsi="Arial" w:cs="Arial"/>
          <w:b/>
          <w:sz w:val="24"/>
          <w:szCs w:val="24"/>
          <w:lang w:eastAsia="cs-CZ"/>
        </w:rPr>
        <w:t>ex ante</w:t>
      </w:r>
      <w:r w:rsidRPr="00DA1DD7">
        <w:rPr>
          <w:rFonts w:ascii="Arial" w:eastAsia="Times New Roman" w:hAnsi="Arial" w:cs="Arial"/>
          <w:sz w:val="24"/>
          <w:szCs w:val="24"/>
          <w:lang w:eastAsia="cs-CZ"/>
        </w:rPr>
        <w:t>.</w:t>
      </w:r>
    </w:p>
    <w:p w14:paraId="1C9CCBBB"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6409389" w14:textId="6C34067A" w:rsidR="00B73B2D" w:rsidRPr="00DA1DD7" w:rsidRDefault="00B73B2D" w:rsidP="00B73B2D">
      <w:pPr>
        <w:spacing w:after="0" w:line="360" w:lineRule="auto"/>
        <w:jc w:val="both"/>
        <w:rPr>
          <w:rFonts w:ascii="Arial" w:hAnsi="Arial" w:cs="Arial"/>
          <w:b/>
          <w:u w:val="single"/>
        </w:rPr>
      </w:pPr>
      <w:r w:rsidRPr="00DA1DD7">
        <w:rPr>
          <w:rFonts w:ascii="Arial" w:hAnsi="Arial" w:cs="Arial"/>
          <w:b/>
          <w:sz w:val="24"/>
          <w:szCs w:val="24"/>
          <w:u w:val="single"/>
        </w:rPr>
        <w:t>Jakékoliv jiné výdaje, než výdaje specifikované v bodě 5.2 jsou považovány za</w:t>
      </w:r>
      <w:r w:rsidR="00153E74">
        <w:rPr>
          <w:rFonts w:ascii="Arial" w:hAnsi="Arial" w:cs="Arial"/>
          <w:b/>
          <w:sz w:val="24"/>
          <w:szCs w:val="24"/>
          <w:u w:val="single"/>
        </w:rPr>
        <w:t> </w:t>
      </w:r>
      <w:r w:rsidRPr="00DA1DD7">
        <w:rPr>
          <w:rFonts w:ascii="Arial" w:hAnsi="Arial" w:cs="Arial"/>
          <w:b/>
          <w:sz w:val="24"/>
          <w:szCs w:val="24"/>
          <w:u w:val="single"/>
        </w:rPr>
        <w:t>neuznatelné výdaje v rámci tohoto dotačního titulu. V nejasnostech ohledně uznatelnosti výdajů podává závazné stanovisko MPSV. MPSV si vyhrazuje oprávnění krátit výši poskytnuté dotace o neuznatelné výdaje.</w:t>
      </w:r>
    </w:p>
    <w:p w14:paraId="3668B700"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629B66BF" w14:textId="77777777" w:rsidR="001B02DE" w:rsidRDefault="001B02DE">
      <w:pPr>
        <w:suppressAutoHyphens w:val="0"/>
        <w:spacing w:after="0"/>
        <w:rPr>
          <w:rFonts w:ascii="Arial" w:hAnsi="Arial" w:cs="Arial"/>
          <w:b/>
          <w:sz w:val="24"/>
        </w:rPr>
      </w:pPr>
      <w:r>
        <w:rPr>
          <w:rFonts w:cs="Arial"/>
        </w:rPr>
        <w:br w:type="page"/>
      </w:r>
    </w:p>
    <w:p w14:paraId="6A4158BC" w14:textId="10D8A76B" w:rsidR="00B73B2D" w:rsidRPr="00DA1DD7" w:rsidRDefault="00B73B2D" w:rsidP="00B73B2D">
      <w:pPr>
        <w:pStyle w:val="Nadpis2"/>
        <w:rPr>
          <w:rFonts w:cs="Arial"/>
        </w:rPr>
      </w:pPr>
      <w:bookmarkStart w:id="24" w:name="_Toc87516666"/>
      <w:r w:rsidRPr="00DA1DD7">
        <w:rPr>
          <w:rFonts w:cs="Arial"/>
        </w:rPr>
        <w:lastRenderedPageBreak/>
        <w:t>Náležitosti způsobilých výdajů</w:t>
      </w:r>
      <w:bookmarkEnd w:id="24"/>
    </w:p>
    <w:p w14:paraId="67F6070D" w14:textId="6EA344CF"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Finanční prostředky z dotace lze čerpat pouze na výdaje časově a věcně související s</w:t>
      </w:r>
      <w:r w:rsidR="00153E74">
        <w:rPr>
          <w:rFonts w:ascii="Arial" w:eastAsia="Times New Roman" w:hAnsi="Arial" w:cs="Arial"/>
          <w:sz w:val="24"/>
          <w:szCs w:val="24"/>
          <w:lang w:eastAsia="cs-CZ"/>
        </w:rPr>
        <w:t> </w:t>
      </w:r>
      <w:r w:rsidRPr="00DA1DD7">
        <w:rPr>
          <w:rFonts w:ascii="Arial" w:eastAsia="Times New Roman" w:hAnsi="Arial" w:cs="Arial"/>
          <w:sz w:val="24"/>
          <w:szCs w:val="24"/>
          <w:lang w:eastAsia="cs-CZ"/>
        </w:rPr>
        <w:t>kalendářním rokem, na který je dotace poskytnuta.</w:t>
      </w:r>
    </w:p>
    <w:p w14:paraId="647966F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0712658" w14:textId="77777777" w:rsidR="00B73B2D" w:rsidRPr="00DA1DD7" w:rsidRDefault="00B73B2D" w:rsidP="00B73B2D">
      <w:pPr>
        <w:spacing w:after="0" w:line="360" w:lineRule="auto"/>
        <w:jc w:val="both"/>
        <w:rPr>
          <w:rFonts w:ascii="Arial" w:eastAsia="Times New Roman" w:hAnsi="Arial" w:cs="Arial"/>
          <w:sz w:val="24"/>
          <w:szCs w:val="24"/>
          <w:u w:val="single"/>
          <w:lang w:eastAsia="cs-CZ"/>
        </w:rPr>
      </w:pPr>
      <w:r w:rsidRPr="00DA1DD7">
        <w:rPr>
          <w:rFonts w:ascii="Arial" w:eastAsia="Times New Roman" w:hAnsi="Arial" w:cs="Arial"/>
          <w:sz w:val="24"/>
          <w:szCs w:val="24"/>
          <w:u w:val="single"/>
          <w:lang w:eastAsia="cs-CZ"/>
        </w:rPr>
        <w:t xml:space="preserve">Výdaje jsou způsobilé, jestliže splňují všechny následující podmínky: </w:t>
      </w:r>
    </w:p>
    <w:p w14:paraId="2FD8D26A" w14:textId="77777777" w:rsidR="00B73B2D" w:rsidRPr="00DA1DD7" w:rsidRDefault="00B73B2D" w:rsidP="00B73B2D">
      <w:pPr>
        <w:numPr>
          <w:ilvl w:val="0"/>
          <w:numId w:val="1"/>
        </w:numPr>
        <w:tabs>
          <w:tab w:val="left" w:pos="784"/>
        </w:tabs>
        <w:spacing w:after="0" w:line="360" w:lineRule="auto"/>
        <w:ind w:left="784"/>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t</w:t>
      </w:r>
      <w:r w:rsidRPr="00DA1DD7">
        <w:rPr>
          <w:rFonts w:ascii="Arial" w:eastAsia="Times New Roman" w:hAnsi="Arial" w:cs="Arial"/>
          <w:b/>
          <w:bCs/>
          <w:sz w:val="24"/>
          <w:szCs w:val="24"/>
          <w:lang w:eastAsia="cs-CZ"/>
        </w:rPr>
        <w:t xml:space="preserve">yp výdaje: </w:t>
      </w:r>
      <w:r w:rsidRPr="00DA1DD7">
        <w:rPr>
          <w:rFonts w:ascii="Arial" w:eastAsia="Times New Roman" w:hAnsi="Arial" w:cs="Arial"/>
          <w:sz w:val="24"/>
          <w:szCs w:val="24"/>
          <w:lang w:eastAsia="cs-CZ"/>
        </w:rPr>
        <w:t>výdaj musí být vynaložen na činnosti v souladu s cílem příslušného dotačního titulu;</w:t>
      </w:r>
    </w:p>
    <w:p w14:paraId="2C0CFB2F" w14:textId="77777777" w:rsidR="00B73B2D" w:rsidRPr="00DA1DD7" w:rsidRDefault="00B73B2D" w:rsidP="00B73B2D">
      <w:pPr>
        <w:numPr>
          <w:ilvl w:val="0"/>
          <w:numId w:val="1"/>
        </w:numPr>
        <w:tabs>
          <w:tab w:val="left" w:pos="784"/>
        </w:tabs>
        <w:spacing w:after="0" w:line="360" w:lineRule="auto"/>
        <w:ind w:left="784"/>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ú</w:t>
      </w:r>
      <w:r w:rsidRPr="00DA1DD7">
        <w:rPr>
          <w:rFonts w:ascii="Arial" w:eastAsia="Times New Roman" w:hAnsi="Arial" w:cs="Arial"/>
          <w:b/>
          <w:bCs/>
          <w:sz w:val="24"/>
          <w:szCs w:val="24"/>
          <w:lang w:eastAsia="cs-CZ"/>
        </w:rPr>
        <w:t xml:space="preserve">čel výdaje: </w:t>
      </w:r>
      <w:r w:rsidRPr="00DA1DD7">
        <w:rPr>
          <w:rFonts w:ascii="Arial" w:eastAsia="Times New Roman" w:hAnsi="Arial" w:cs="Arial"/>
          <w:sz w:val="24"/>
          <w:szCs w:val="24"/>
          <w:lang w:eastAsia="cs-CZ"/>
        </w:rPr>
        <w:t>výdaj musí být nezbytný pro realizaci projektu a musí mít přímou vazbu na projekt (tj. musí být vynaložen na aktivity v souladu s obsahovou stránkou a cíli projektu);</w:t>
      </w:r>
    </w:p>
    <w:p w14:paraId="090D0947" w14:textId="77777777" w:rsidR="00B73B2D" w:rsidRPr="00DA1DD7" w:rsidRDefault="00B73B2D" w:rsidP="00B73B2D">
      <w:pPr>
        <w:numPr>
          <w:ilvl w:val="0"/>
          <w:numId w:val="1"/>
        </w:numPr>
        <w:tabs>
          <w:tab w:val="left" w:pos="784"/>
        </w:tabs>
        <w:spacing w:after="0" w:line="360" w:lineRule="auto"/>
        <w:ind w:left="784"/>
        <w:jc w:val="both"/>
        <w:rPr>
          <w:rFonts w:ascii="Arial" w:eastAsia="Times New Roman" w:hAnsi="Arial" w:cs="Arial"/>
          <w:sz w:val="24"/>
          <w:szCs w:val="24"/>
          <w:lang w:eastAsia="cs-CZ"/>
        </w:rPr>
      </w:pPr>
      <w:r w:rsidRPr="00DA1DD7">
        <w:rPr>
          <w:rFonts w:ascii="Arial" w:eastAsia="Times New Roman" w:hAnsi="Arial" w:cs="Arial"/>
          <w:b/>
          <w:bCs/>
          <w:sz w:val="24"/>
          <w:szCs w:val="24"/>
          <w:lang w:eastAsia="cs-CZ"/>
        </w:rPr>
        <w:t xml:space="preserve">evidence a prokazování uskutečněného výdaje: </w:t>
      </w:r>
      <w:r w:rsidRPr="001D0954">
        <w:rPr>
          <w:rFonts w:ascii="Arial" w:eastAsia="Times New Roman" w:hAnsi="Arial" w:cs="Arial"/>
          <w:sz w:val="24"/>
          <w:szCs w:val="24"/>
          <w:lang w:eastAsia="cs-CZ"/>
        </w:rPr>
        <w:t>výdaj musí</w:t>
      </w:r>
      <w:r w:rsidRPr="00DA1DD7">
        <w:rPr>
          <w:rFonts w:ascii="Arial" w:eastAsia="Times New Roman" w:hAnsi="Arial" w:cs="Arial"/>
          <w:b/>
          <w:bCs/>
          <w:sz w:val="24"/>
          <w:szCs w:val="24"/>
          <w:lang w:eastAsia="cs-CZ"/>
        </w:rPr>
        <w:t xml:space="preserve"> </w:t>
      </w:r>
      <w:r w:rsidRPr="00DA1DD7">
        <w:rPr>
          <w:rFonts w:ascii="Arial" w:eastAsia="Times New Roman" w:hAnsi="Arial" w:cs="Arial"/>
          <w:sz w:val="24"/>
          <w:szCs w:val="24"/>
          <w:lang w:eastAsia="cs-CZ"/>
        </w:rPr>
        <w:t>být identifikovatelný a kontrolovatelný a musí být doložitelný originály účetních dokladů ve smyslu § 11 zákona č. 563/1991 Sb., o účetnictví, ve znění pozdějších předpisů. Každý originál relevantního účetního dokladu je příjemce dotace povinen označit názvem projektu, aby bylo zjevné, že se jedná o výdaj financovaný z daného dotačního titulu MPSV;</w:t>
      </w:r>
    </w:p>
    <w:p w14:paraId="54299C0B" w14:textId="77777777" w:rsidR="00B73B2D" w:rsidRPr="00DA1DD7" w:rsidRDefault="00B73B2D" w:rsidP="00B73B2D">
      <w:pPr>
        <w:numPr>
          <w:ilvl w:val="0"/>
          <w:numId w:val="1"/>
        </w:numPr>
        <w:tabs>
          <w:tab w:val="left" w:pos="784"/>
        </w:tabs>
        <w:spacing w:after="0" w:line="360" w:lineRule="auto"/>
        <w:ind w:left="784"/>
        <w:jc w:val="both"/>
        <w:rPr>
          <w:rFonts w:ascii="Arial" w:eastAsia="Times New Roman" w:hAnsi="Arial" w:cs="Arial"/>
          <w:sz w:val="24"/>
          <w:szCs w:val="24"/>
          <w:lang w:eastAsia="cs-CZ"/>
        </w:rPr>
      </w:pPr>
      <w:r w:rsidRPr="00DA1DD7">
        <w:rPr>
          <w:rFonts w:ascii="Arial" w:eastAsia="Times New Roman" w:hAnsi="Arial" w:cs="Arial"/>
          <w:b/>
          <w:bCs/>
          <w:sz w:val="24"/>
          <w:szCs w:val="24"/>
          <w:lang w:eastAsia="cs-CZ"/>
        </w:rPr>
        <w:t xml:space="preserve">efektivita výdaje: </w:t>
      </w:r>
      <w:r w:rsidRPr="00DA1DD7">
        <w:rPr>
          <w:rFonts w:ascii="Arial" w:eastAsia="Times New Roman" w:hAnsi="Arial" w:cs="Arial"/>
          <w:sz w:val="24"/>
          <w:szCs w:val="24"/>
          <w:lang w:eastAsia="cs-CZ"/>
        </w:rPr>
        <w:t xml:space="preserve">výdaj musí být přiměřený (musí odpovídat cenám v čase </w:t>
      </w:r>
      <w:r w:rsidRPr="00DA1DD7">
        <w:rPr>
          <w:rFonts w:ascii="Arial" w:eastAsia="Times New Roman" w:hAnsi="Arial" w:cs="Arial"/>
          <w:sz w:val="24"/>
          <w:szCs w:val="24"/>
          <w:lang w:eastAsia="cs-CZ"/>
        </w:rPr>
        <w:br/>
        <w:t>a místě obvyklým)</w:t>
      </w:r>
      <w:r w:rsidRPr="00DA1DD7">
        <w:rPr>
          <w:rFonts w:ascii="Arial" w:eastAsia="Times New Roman" w:hAnsi="Arial" w:cs="Arial"/>
          <w:sz w:val="24"/>
          <w:szCs w:val="24"/>
          <w:vertAlign w:val="superscript"/>
          <w:lang w:eastAsia="cs-CZ"/>
        </w:rPr>
        <w:t xml:space="preserve"> </w:t>
      </w:r>
      <w:r w:rsidRPr="00DA1DD7">
        <w:rPr>
          <w:rFonts w:ascii="Arial" w:eastAsia="Times New Roman" w:hAnsi="Arial" w:cs="Arial"/>
          <w:sz w:val="24"/>
          <w:szCs w:val="24"/>
          <w:lang w:eastAsia="cs-CZ"/>
        </w:rPr>
        <w:t>a musí být vynaložen v so</w:t>
      </w:r>
      <w:r w:rsidR="00F06729">
        <w:rPr>
          <w:rFonts w:ascii="Arial" w:eastAsia="Times New Roman" w:hAnsi="Arial" w:cs="Arial"/>
          <w:sz w:val="24"/>
          <w:szCs w:val="24"/>
          <w:lang w:eastAsia="cs-CZ"/>
        </w:rPr>
        <w:t>uladu s následujícími principy:</w:t>
      </w:r>
    </w:p>
    <w:p w14:paraId="5B543520" w14:textId="77777777" w:rsidR="00B73B2D" w:rsidRPr="00DA1DD7" w:rsidRDefault="00B73B2D" w:rsidP="00B73B2D">
      <w:pPr>
        <w:pStyle w:val="Odstavecseseznamem"/>
        <w:numPr>
          <w:ilvl w:val="0"/>
          <w:numId w:val="6"/>
        </w:numPr>
        <w:spacing w:line="360" w:lineRule="auto"/>
        <w:jc w:val="both"/>
        <w:rPr>
          <w:rFonts w:ascii="Arial" w:hAnsi="Arial" w:cs="Arial"/>
        </w:rPr>
      </w:pPr>
      <w:r w:rsidRPr="00DA1DD7">
        <w:rPr>
          <w:rFonts w:ascii="Arial" w:hAnsi="Arial" w:cs="Arial"/>
          <w:bCs/>
        </w:rPr>
        <w:t>hospodárnost – minimalizace</w:t>
      </w:r>
      <w:r w:rsidRPr="00DA1DD7">
        <w:rPr>
          <w:rFonts w:ascii="Arial" w:hAnsi="Arial" w:cs="Arial"/>
        </w:rPr>
        <w:t xml:space="preserve"> výdajů při respektování cílů projektu nez</w:t>
      </w:r>
      <w:r w:rsidR="00F06729">
        <w:rPr>
          <w:rFonts w:ascii="Arial" w:hAnsi="Arial" w:cs="Arial"/>
        </w:rPr>
        <w:t>bytných pro realizaci projektu,</w:t>
      </w:r>
    </w:p>
    <w:p w14:paraId="4886F261" w14:textId="77777777" w:rsidR="00B73B2D" w:rsidRPr="00DA1DD7" w:rsidRDefault="00B73B2D" w:rsidP="00B73B2D">
      <w:pPr>
        <w:pStyle w:val="Odstavecseseznamem"/>
        <w:numPr>
          <w:ilvl w:val="0"/>
          <w:numId w:val="6"/>
        </w:numPr>
        <w:spacing w:line="360" w:lineRule="auto"/>
        <w:jc w:val="both"/>
        <w:rPr>
          <w:rFonts w:ascii="Arial" w:hAnsi="Arial" w:cs="Arial"/>
        </w:rPr>
      </w:pPr>
      <w:r w:rsidRPr="00DA1DD7">
        <w:rPr>
          <w:rFonts w:ascii="Arial" w:hAnsi="Arial" w:cs="Arial"/>
        </w:rPr>
        <w:t>účelnost – přímá vazba na projekt a nez</w:t>
      </w:r>
      <w:r w:rsidR="00F06729">
        <w:rPr>
          <w:rFonts w:ascii="Arial" w:hAnsi="Arial" w:cs="Arial"/>
        </w:rPr>
        <w:t>bytnost pro realizaci projektu,</w:t>
      </w:r>
    </w:p>
    <w:p w14:paraId="7C0D4056" w14:textId="77777777" w:rsidR="00B73B2D" w:rsidRPr="00DA1DD7" w:rsidRDefault="00B73B2D" w:rsidP="00B73B2D">
      <w:pPr>
        <w:pStyle w:val="Odstavecseseznamem"/>
        <w:numPr>
          <w:ilvl w:val="0"/>
          <w:numId w:val="6"/>
        </w:numPr>
        <w:spacing w:line="360" w:lineRule="auto"/>
        <w:jc w:val="both"/>
        <w:rPr>
          <w:rFonts w:ascii="Arial" w:hAnsi="Arial" w:cs="Arial"/>
        </w:rPr>
      </w:pPr>
      <w:r w:rsidRPr="00DA1DD7">
        <w:rPr>
          <w:rFonts w:ascii="Arial" w:hAnsi="Arial" w:cs="Arial"/>
        </w:rPr>
        <w:t>efektivnost – maximalizace poměru mezi výstupy a vstupy projektu;</w:t>
      </w:r>
    </w:p>
    <w:p w14:paraId="236A1FED" w14:textId="2593DDC7" w:rsidR="00B73B2D" w:rsidRPr="00DA1DD7" w:rsidRDefault="00B73B2D" w:rsidP="00B73B2D">
      <w:pPr>
        <w:numPr>
          <w:ilvl w:val="0"/>
          <w:numId w:val="1"/>
        </w:numPr>
        <w:tabs>
          <w:tab w:val="left" w:pos="784"/>
        </w:tabs>
        <w:spacing w:after="0" w:line="360" w:lineRule="auto"/>
        <w:ind w:left="784"/>
        <w:jc w:val="both"/>
        <w:rPr>
          <w:rFonts w:ascii="Arial" w:eastAsia="Times New Roman" w:hAnsi="Arial" w:cs="Arial"/>
          <w:bCs/>
          <w:sz w:val="24"/>
          <w:szCs w:val="24"/>
          <w:lang w:eastAsia="cs-CZ"/>
        </w:rPr>
      </w:pPr>
      <w:r w:rsidRPr="00DA1DD7">
        <w:rPr>
          <w:rFonts w:ascii="Arial" w:eastAsia="Times New Roman" w:hAnsi="Arial" w:cs="Arial"/>
          <w:b/>
          <w:bCs/>
          <w:sz w:val="24"/>
          <w:szCs w:val="24"/>
          <w:lang w:eastAsia="cs-CZ"/>
        </w:rPr>
        <w:t>datum uskutečnění výdaje</w:t>
      </w:r>
      <w:r w:rsidRPr="00DA1DD7">
        <w:rPr>
          <w:rFonts w:ascii="Arial" w:eastAsia="Times New Roman" w:hAnsi="Arial" w:cs="Arial"/>
          <w:bCs/>
          <w:sz w:val="24"/>
          <w:szCs w:val="24"/>
          <w:lang w:eastAsia="cs-CZ"/>
        </w:rPr>
        <w:t>: způsobilé výdaje jsou ty, které byly vynaloženy od 1. ledna 20</w:t>
      </w:r>
      <w:r w:rsidR="0092799F">
        <w:rPr>
          <w:rFonts w:ascii="Arial" w:eastAsia="Times New Roman" w:hAnsi="Arial" w:cs="Arial"/>
          <w:bCs/>
          <w:sz w:val="24"/>
          <w:szCs w:val="24"/>
          <w:lang w:eastAsia="cs-CZ"/>
        </w:rPr>
        <w:t>2</w:t>
      </w:r>
      <w:r w:rsidR="00261F5A">
        <w:rPr>
          <w:rFonts w:ascii="Arial" w:eastAsia="Times New Roman" w:hAnsi="Arial" w:cs="Arial"/>
          <w:bCs/>
          <w:sz w:val="24"/>
          <w:szCs w:val="24"/>
          <w:lang w:eastAsia="cs-CZ"/>
        </w:rPr>
        <w:t>1</w:t>
      </w:r>
      <w:r w:rsidRPr="00DA1DD7">
        <w:rPr>
          <w:rFonts w:ascii="Arial" w:eastAsia="Times New Roman" w:hAnsi="Arial" w:cs="Arial"/>
          <w:bCs/>
          <w:sz w:val="24"/>
          <w:szCs w:val="24"/>
          <w:lang w:eastAsia="cs-CZ"/>
        </w:rPr>
        <w:t xml:space="preserve"> do 31. prosince 20</w:t>
      </w:r>
      <w:r w:rsidR="0092799F">
        <w:rPr>
          <w:rFonts w:ascii="Arial" w:eastAsia="Times New Roman" w:hAnsi="Arial" w:cs="Arial"/>
          <w:bCs/>
          <w:sz w:val="24"/>
          <w:szCs w:val="24"/>
          <w:lang w:eastAsia="cs-CZ"/>
        </w:rPr>
        <w:t>2</w:t>
      </w:r>
      <w:r w:rsidR="00166EA4">
        <w:rPr>
          <w:rFonts w:ascii="Arial" w:eastAsia="Times New Roman" w:hAnsi="Arial" w:cs="Arial"/>
          <w:bCs/>
          <w:sz w:val="24"/>
          <w:szCs w:val="24"/>
          <w:lang w:eastAsia="cs-CZ"/>
        </w:rPr>
        <w:t>1</w:t>
      </w:r>
      <w:r w:rsidRPr="00DA1DD7">
        <w:rPr>
          <w:rFonts w:ascii="Arial" w:eastAsia="Times New Roman" w:hAnsi="Arial" w:cs="Arial"/>
          <w:bCs/>
          <w:sz w:val="24"/>
          <w:szCs w:val="24"/>
          <w:lang w:eastAsia="cs-CZ"/>
        </w:rPr>
        <w:t>.</w:t>
      </w:r>
    </w:p>
    <w:p w14:paraId="3957842A"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6D761A85" w14:textId="77777777" w:rsidR="00B73B2D" w:rsidRPr="00DA1DD7" w:rsidRDefault="00B73B2D" w:rsidP="00B73B2D">
      <w:pPr>
        <w:pStyle w:val="Nadpis1"/>
      </w:pPr>
      <w:bookmarkStart w:id="25" w:name="_Toc87516667"/>
      <w:r w:rsidRPr="00DA1DD7">
        <w:t>Hodnocení žádostí</w:t>
      </w:r>
      <w:bookmarkEnd w:id="25"/>
    </w:p>
    <w:p w14:paraId="66E4434B"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DF69280" w14:textId="77777777" w:rsidR="00B73B2D" w:rsidRPr="00DA1DD7" w:rsidRDefault="00B73B2D" w:rsidP="00B73B2D">
      <w:pPr>
        <w:pStyle w:val="Odstavecseseznamem"/>
        <w:numPr>
          <w:ilvl w:val="0"/>
          <w:numId w:val="12"/>
        </w:numPr>
        <w:spacing w:line="360" w:lineRule="auto"/>
        <w:jc w:val="both"/>
        <w:rPr>
          <w:rFonts w:ascii="Arial" w:hAnsi="Arial" w:cs="Arial"/>
        </w:rPr>
      </w:pPr>
      <w:r w:rsidRPr="00DA1DD7">
        <w:rPr>
          <w:rFonts w:ascii="Arial" w:hAnsi="Arial" w:cs="Arial"/>
        </w:rPr>
        <w:t>Žádosti o dotaci projednává a posuzuje „Dotační komise MPSV pro poskytnutí dotace organizacím cvičícím asistenční psy“ (dále jen „dotační komise“).</w:t>
      </w:r>
    </w:p>
    <w:p w14:paraId="575F14D0" w14:textId="77777777" w:rsidR="00B73B2D" w:rsidRPr="00545966" w:rsidRDefault="00B73B2D" w:rsidP="00B73B2D">
      <w:pPr>
        <w:pStyle w:val="Odstavecseseznamem"/>
        <w:numPr>
          <w:ilvl w:val="0"/>
          <w:numId w:val="12"/>
        </w:numPr>
        <w:spacing w:line="360" w:lineRule="auto"/>
        <w:jc w:val="both"/>
        <w:rPr>
          <w:rFonts w:ascii="Arial" w:hAnsi="Arial" w:cs="Arial"/>
        </w:rPr>
      </w:pPr>
      <w:r w:rsidRPr="00DA1DD7">
        <w:rPr>
          <w:rFonts w:ascii="Arial" w:hAnsi="Arial" w:cs="Arial"/>
        </w:rPr>
        <w:t xml:space="preserve">Členy dotační komise jmenuje nebo odvolává ministryně </w:t>
      </w:r>
      <w:r w:rsidRPr="00545966">
        <w:rPr>
          <w:rFonts w:ascii="Arial" w:hAnsi="Arial" w:cs="Arial"/>
        </w:rPr>
        <w:t>práce a sociálních věcí (dále jen „ministryně“</w:t>
      </w:r>
      <w:r>
        <w:rPr>
          <w:rFonts w:ascii="Arial" w:hAnsi="Arial" w:cs="Arial"/>
        </w:rPr>
        <w:t>)</w:t>
      </w:r>
      <w:r w:rsidRPr="00545966">
        <w:rPr>
          <w:rFonts w:ascii="Arial" w:hAnsi="Arial" w:cs="Arial"/>
        </w:rPr>
        <w:t>.</w:t>
      </w:r>
    </w:p>
    <w:p w14:paraId="75AE4102" w14:textId="77777777" w:rsidR="00B73B2D" w:rsidRPr="00DA1DD7" w:rsidRDefault="00B73B2D" w:rsidP="00B73B2D">
      <w:pPr>
        <w:pStyle w:val="Odstavecseseznamem"/>
        <w:numPr>
          <w:ilvl w:val="0"/>
          <w:numId w:val="12"/>
        </w:numPr>
        <w:spacing w:line="360" w:lineRule="auto"/>
        <w:jc w:val="both"/>
        <w:rPr>
          <w:rFonts w:ascii="Arial" w:hAnsi="Arial" w:cs="Arial"/>
        </w:rPr>
      </w:pPr>
      <w:r w:rsidRPr="00DA1DD7">
        <w:rPr>
          <w:rFonts w:ascii="Arial" w:hAnsi="Arial" w:cs="Arial"/>
        </w:rPr>
        <w:t>Účast členů na činnosti dotační komise je bezúplatná.</w:t>
      </w:r>
    </w:p>
    <w:p w14:paraId="3900D493" w14:textId="77777777" w:rsidR="00B73B2D" w:rsidRPr="00DA1DD7" w:rsidRDefault="00B73B2D" w:rsidP="00B73B2D">
      <w:pPr>
        <w:pStyle w:val="Odstavecseseznamem"/>
        <w:numPr>
          <w:ilvl w:val="0"/>
          <w:numId w:val="12"/>
        </w:numPr>
        <w:spacing w:line="360" w:lineRule="auto"/>
        <w:jc w:val="both"/>
        <w:rPr>
          <w:rFonts w:ascii="Arial" w:hAnsi="Arial" w:cs="Arial"/>
        </w:rPr>
      </w:pPr>
      <w:r>
        <w:rPr>
          <w:rFonts w:ascii="Arial" w:hAnsi="Arial" w:cs="Arial"/>
        </w:rPr>
        <w:t>Dotační komise má nejméně pět</w:t>
      </w:r>
      <w:r w:rsidRPr="00DA1DD7">
        <w:rPr>
          <w:rFonts w:ascii="Arial" w:hAnsi="Arial" w:cs="Arial"/>
        </w:rPr>
        <w:t xml:space="preserve"> členů.</w:t>
      </w:r>
    </w:p>
    <w:p w14:paraId="6FE7E623" w14:textId="77777777" w:rsidR="00B73B2D" w:rsidRPr="00DA1DD7" w:rsidRDefault="00B73B2D" w:rsidP="00B73B2D">
      <w:pPr>
        <w:pStyle w:val="Odstavecseseznamem"/>
        <w:numPr>
          <w:ilvl w:val="0"/>
          <w:numId w:val="12"/>
        </w:numPr>
        <w:spacing w:line="360" w:lineRule="auto"/>
        <w:jc w:val="both"/>
        <w:rPr>
          <w:rFonts w:ascii="Arial" w:hAnsi="Arial" w:cs="Arial"/>
        </w:rPr>
      </w:pPr>
      <w:r w:rsidRPr="00DA1DD7">
        <w:rPr>
          <w:rFonts w:ascii="Arial" w:hAnsi="Arial" w:cs="Arial"/>
        </w:rPr>
        <w:lastRenderedPageBreak/>
        <w:t>Dotační komise je složena ze:</w:t>
      </w:r>
    </w:p>
    <w:p w14:paraId="2E74CBA5" w14:textId="36A4BC19" w:rsidR="00B73B2D" w:rsidRPr="00DA1DD7" w:rsidRDefault="00B73B2D" w:rsidP="00B73B2D">
      <w:pPr>
        <w:spacing w:after="0" w:line="360" w:lineRule="auto"/>
        <w:ind w:left="709"/>
        <w:jc w:val="both"/>
        <w:rPr>
          <w:rFonts w:ascii="Arial" w:eastAsia="Times New Roman" w:hAnsi="Arial" w:cs="Arial"/>
          <w:sz w:val="24"/>
          <w:szCs w:val="24"/>
          <w:lang w:eastAsia="cs-CZ"/>
        </w:rPr>
      </w:pPr>
      <w:r>
        <w:rPr>
          <w:rFonts w:ascii="Arial" w:eastAsia="Times New Roman" w:hAnsi="Arial" w:cs="Arial"/>
          <w:sz w:val="24"/>
          <w:szCs w:val="24"/>
          <w:lang w:eastAsia="cs-CZ"/>
        </w:rPr>
        <w:t>tří</w:t>
      </w:r>
      <w:r w:rsidRPr="00DA1DD7">
        <w:rPr>
          <w:rFonts w:ascii="Arial" w:eastAsia="Times New Roman" w:hAnsi="Arial" w:cs="Arial"/>
          <w:sz w:val="24"/>
          <w:szCs w:val="24"/>
          <w:lang w:eastAsia="cs-CZ"/>
        </w:rPr>
        <w:t xml:space="preserve"> členů/zástupců </w:t>
      </w:r>
      <w:r w:rsidR="0039681F">
        <w:rPr>
          <w:rFonts w:ascii="Arial" w:eastAsia="Times New Roman" w:hAnsi="Arial" w:cs="Arial"/>
          <w:sz w:val="24"/>
          <w:szCs w:val="24"/>
          <w:lang w:eastAsia="cs-CZ"/>
        </w:rPr>
        <w:t>s</w:t>
      </w:r>
      <w:r>
        <w:rPr>
          <w:rFonts w:ascii="Arial" w:eastAsia="Times New Roman" w:hAnsi="Arial" w:cs="Arial"/>
          <w:sz w:val="24"/>
          <w:szCs w:val="24"/>
          <w:lang w:eastAsia="cs-CZ"/>
        </w:rPr>
        <w:t xml:space="preserve">ekce </w:t>
      </w:r>
      <w:r w:rsidR="009C015A">
        <w:rPr>
          <w:rFonts w:ascii="Arial" w:eastAsia="Times New Roman" w:hAnsi="Arial" w:cs="Arial"/>
          <w:sz w:val="24"/>
          <w:szCs w:val="24"/>
          <w:lang w:eastAsia="cs-CZ"/>
        </w:rPr>
        <w:t>podpory seniorů</w:t>
      </w:r>
      <w:r w:rsidRPr="00DA1DD7">
        <w:rPr>
          <w:rFonts w:ascii="Arial" w:eastAsia="Times New Roman" w:hAnsi="Arial" w:cs="Arial"/>
          <w:sz w:val="24"/>
          <w:szCs w:val="24"/>
          <w:lang w:eastAsia="cs-CZ"/>
        </w:rPr>
        <w:t>;</w:t>
      </w:r>
    </w:p>
    <w:p w14:paraId="51B54764" w14:textId="3CDA86B0" w:rsidR="00B73B2D" w:rsidRPr="00DA1DD7" w:rsidRDefault="00B73B2D" w:rsidP="00B73B2D">
      <w:pPr>
        <w:spacing w:after="0" w:line="360" w:lineRule="auto"/>
        <w:ind w:left="709"/>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dvou členů/zástupců</w:t>
      </w:r>
      <w:r w:rsidR="0039681F">
        <w:rPr>
          <w:rFonts w:ascii="Arial" w:eastAsia="Times New Roman" w:hAnsi="Arial" w:cs="Arial"/>
          <w:sz w:val="24"/>
          <w:szCs w:val="24"/>
          <w:lang w:eastAsia="cs-CZ"/>
        </w:rPr>
        <w:t xml:space="preserve"> s</w:t>
      </w:r>
      <w:r w:rsidR="0039681F" w:rsidRPr="0039681F">
        <w:rPr>
          <w:rFonts w:ascii="Arial" w:eastAsia="Times New Roman" w:hAnsi="Arial" w:cs="Arial"/>
          <w:sz w:val="24"/>
          <w:szCs w:val="24"/>
          <w:lang w:eastAsia="cs-CZ"/>
        </w:rPr>
        <w:t xml:space="preserve">ekce </w:t>
      </w:r>
      <w:r w:rsidR="00566FE5">
        <w:rPr>
          <w:rFonts w:ascii="Arial" w:eastAsia="Times New Roman" w:hAnsi="Arial" w:cs="Arial"/>
          <w:sz w:val="24"/>
          <w:szCs w:val="24"/>
          <w:lang w:eastAsia="cs-CZ"/>
        </w:rPr>
        <w:t>podpory rodiny</w:t>
      </w:r>
      <w:r w:rsidRPr="00DA1DD7">
        <w:rPr>
          <w:rFonts w:ascii="Arial" w:eastAsia="Times New Roman" w:hAnsi="Arial" w:cs="Arial"/>
          <w:sz w:val="24"/>
          <w:szCs w:val="24"/>
          <w:lang w:eastAsia="cs-CZ"/>
        </w:rPr>
        <w:t>.</w:t>
      </w:r>
    </w:p>
    <w:p w14:paraId="3280A7FD" w14:textId="236B54FD" w:rsidR="00B73B2D" w:rsidRPr="00DA1DD7" w:rsidRDefault="00B73B2D" w:rsidP="00B73B2D">
      <w:pPr>
        <w:pStyle w:val="Odstavecseseznamem"/>
        <w:numPr>
          <w:ilvl w:val="0"/>
          <w:numId w:val="13"/>
        </w:numPr>
        <w:spacing w:line="360" w:lineRule="auto"/>
        <w:jc w:val="both"/>
        <w:rPr>
          <w:rFonts w:ascii="Arial" w:hAnsi="Arial" w:cs="Arial"/>
        </w:rPr>
      </w:pPr>
      <w:r w:rsidRPr="00DA1DD7">
        <w:rPr>
          <w:rFonts w:ascii="Arial" w:hAnsi="Arial" w:cs="Arial"/>
        </w:rPr>
        <w:t xml:space="preserve">Na základě návrhu dotační komise rozhoduje o poskytnutí a výši dotace </w:t>
      </w:r>
      <w:r w:rsidR="00BC3834">
        <w:rPr>
          <w:rFonts w:ascii="Arial" w:hAnsi="Arial" w:cs="Arial"/>
        </w:rPr>
        <w:t>náměstkyní pro řízení sekce podpor</w:t>
      </w:r>
      <w:r w:rsidR="0027656B">
        <w:rPr>
          <w:rFonts w:ascii="Arial" w:hAnsi="Arial" w:cs="Arial"/>
        </w:rPr>
        <w:t>y</w:t>
      </w:r>
      <w:r w:rsidR="00BC3834">
        <w:rPr>
          <w:rFonts w:ascii="Arial" w:hAnsi="Arial" w:cs="Arial"/>
        </w:rPr>
        <w:t xml:space="preserve"> seniorů</w:t>
      </w:r>
      <w:r w:rsidRPr="00DA1DD7">
        <w:rPr>
          <w:rFonts w:ascii="Arial" w:hAnsi="Arial" w:cs="Arial"/>
        </w:rPr>
        <w:t>. Proti závěrům dotačního řízení MPSV a rozhodnutí o poskytnutí dotace nelze podat opravný prostředek.</w:t>
      </w:r>
    </w:p>
    <w:p w14:paraId="0588A9FF" w14:textId="77777777" w:rsidR="0027656B" w:rsidRDefault="00B73B2D" w:rsidP="00B73B2D">
      <w:pPr>
        <w:pStyle w:val="Odstavecseseznamem"/>
        <w:numPr>
          <w:ilvl w:val="0"/>
          <w:numId w:val="13"/>
        </w:numPr>
        <w:spacing w:line="360" w:lineRule="auto"/>
        <w:jc w:val="both"/>
        <w:rPr>
          <w:rFonts w:ascii="Arial" w:hAnsi="Arial" w:cs="Arial"/>
        </w:rPr>
      </w:pPr>
      <w:r w:rsidRPr="00DA1DD7">
        <w:rPr>
          <w:rFonts w:ascii="Arial" w:hAnsi="Arial" w:cs="Arial"/>
        </w:rPr>
        <w:t xml:space="preserve">Výsledky dotačního řízení budou zveřejněny na internetových stránkách MPSV do 10 pracovních dnů po podpisu návrhů </w:t>
      </w:r>
      <w:r w:rsidR="00BC3834">
        <w:rPr>
          <w:rFonts w:ascii="Arial" w:hAnsi="Arial" w:cs="Arial"/>
        </w:rPr>
        <w:t>náměstkyní pro řízení sekce podpor</w:t>
      </w:r>
      <w:r w:rsidR="0027656B">
        <w:rPr>
          <w:rFonts w:ascii="Arial" w:hAnsi="Arial" w:cs="Arial"/>
        </w:rPr>
        <w:t>y</w:t>
      </w:r>
    </w:p>
    <w:p w14:paraId="0CB95487" w14:textId="66EE43DF" w:rsidR="00B73B2D" w:rsidRPr="00DA1DD7" w:rsidRDefault="00BC3834" w:rsidP="0027656B">
      <w:pPr>
        <w:pStyle w:val="Odstavecseseznamem"/>
        <w:spacing w:line="360" w:lineRule="auto"/>
        <w:jc w:val="both"/>
        <w:rPr>
          <w:rFonts w:ascii="Arial" w:hAnsi="Arial" w:cs="Arial"/>
        </w:rPr>
      </w:pPr>
      <w:r>
        <w:rPr>
          <w:rFonts w:ascii="Arial" w:hAnsi="Arial" w:cs="Arial"/>
        </w:rPr>
        <w:t>seniorů</w:t>
      </w:r>
      <w:r w:rsidR="00B73B2D" w:rsidRPr="00DA1DD7">
        <w:rPr>
          <w:rFonts w:ascii="Arial" w:hAnsi="Arial" w:cs="Arial"/>
        </w:rPr>
        <w:t>.</w:t>
      </w:r>
    </w:p>
    <w:p w14:paraId="3CEC7AB0" w14:textId="77777777" w:rsidR="00B73B2D" w:rsidRPr="00DA1DD7" w:rsidRDefault="00B73B2D" w:rsidP="00B73B2D">
      <w:pPr>
        <w:rPr>
          <w:rFonts w:ascii="Arial" w:hAnsi="Arial" w:cs="Arial"/>
        </w:rPr>
      </w:pPr>
    </w:p>
    <w:p w14:paraId="3A3CBE62" w14:textId="77777777" w:rsidR="00B73B2D" w:rsidRPr="00DA1DD7" w:rsidRDefault="00B73B2D" w:rsidP="00B73B2D">
      <w:pPr>
        <w:pStyle w:val="Nadpis1"/>
      </w:pPr>
      <w:bookmarkStart w:id="26" w:name="_Toc87516668"/>
      <w:r w:rsidRPr="00DA1DD7">
        <w:t>Poskytnutí dotace</w:t>
      </w:r>
      <w:bookmarkEnd w:id="26"/>
    </w:p>
    <w:p w14:paraId="4760864D" w14:textId="77777777" w:rsidR="00B73B2D" w:rsidRPr="00DA1DD7" w:rsidRDefault="00B73B2D" w:rsidP="00B73B2D">
      <w:pPr>
        <w:widowControl w:val="0"/>
        <w:spacing w:after="0" w:line="309" w:lineRule="auto"/>
        <w:ind w:right="40"/>
        <w:jc w:val="both"/>
        <w:rPr>
          <w:rFonts w:ascii="Arial" w:eastAsia="Times New Roman" w:hAnsi="Arial" w:cs="Arial"/>
          <w:b/>
          <w:sz w:val="24"/>
          <w:szCs w:val="24"/>
          <w:lang w:eastAsia="cs-CZ"/>
        </w:rPr>
      </w:pPr>
    </w:p>
    <w:p w14:paraId="5D0D0380" w14:textId="7148BAE8" w:rsidR="00B73B2D" w:rsidRPr="00DA1DD7" w:rsidRDefault="00B73B2D" w:rsidP="00B73B2D">
      <w:pPr>
        <w:widowControl w:val="0"/>
        <w:spacing w:after="0" w:line="309" w:lineRule="auto"/>
        <w:ind w:right="40"/>
        <w:jc w:val="both"/>
        <w:rPr>
          <w:rFonts w:ascii="Arial" w:hAnsi="Arial" w:cs="Arial"/>
          <w:sz w:val="24"/>
          <w:szCs w:val="24"/>
        </w:rPr>
      </w:pPr>
      <w:r w:rsidRPr="00DA1DD7">
        <w:rPr>
          <w:rFonts w:ascii="Arial" w:eastAsia="Times New Roman" w:hAnsi="Arial" w:cs="Arial"/>
          <w:b/>
          <w:sz w:val="24"/>
          <w:szCs w:val="24"/>
          <w:lang w:eastAsia="cs-CZ"/>
        </w:rPr>
        <w:t xml:space="preserve">Žádost se podává na předepsaném formuláři. O poskytnutí dotace rozhoduje na návrh dotační komise </w:t>
      </w:r>
      <w:r w:rsidR="00BC3834">
        <w:rPr>
          <w:rFonts w:ascii="Arial" w:eastAsia="Times New Roman" w:hAnsi="Arial" w:cs="Arial"/>
          <w:b/>
          <w:sz w:val="24"/>
          <w:szCs w:val="24"/>
          <w:lang w:eastAsia="cs-CZ"/>
        </w:rPr>
        <w:t>náměstkyně pro řízení sekce podpor</w:t>
      </w:r>
      <w:r w:rsidR="0027656B">
        <w:rPr>
          <w:rFonts w:ascii="Arial" w:eastAsia="Times New Roman" w:hAnsi="Arial" w:cs="Arial"/>
          <w:b/>
          <w:sz w:val="24"/>
          <w:szCs w:val="24"/>
          <w:lang w:eastAsia="cs-CZ"/>
        </w:rPr>
        <w:t>y</w:t>
      </w:r>
      <w:r w:rsidR="00BC3834">
        <w:rPr>
          <w:rFonts w:ascii="Arial" w:eastAsia="Times New Roman" w:hAnsi="Arial" w:cs="Arial"/>
          <w:b/>
          <w:sz w:val="24"/>
          <w:szCs w:val="24"/>
          <w:lang w:eastAsia="cs-CZ"/>
        </w:rPr>
        <w:t xml:space="preserve"> seniorů</w:t>
      </w:r>
      <w:r w:rsidRPr="00DA1DD7">
        <w:rPr>
          <w:rFonts w:ascii="Arial" w:eastAsia="Times New Roman" w:hAnsi="Arial" w:cs="Arial"/>
          <w:b/>
          <w:sz w:val="24"/>
          <w:szCs w:val="24"/>
          <w:lang w:eastAsia="cs-CZ"/>
        </w:rPr>
        <w:t>.</w:t>
      </w:r>
    </w:p>
    <w:p w14:paraId="574C22E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EE51812"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Dotace ze státního rozpočtu je poskytována na stanovený účel vymezený v rozhodnutí o poskytnutí dotace. Dotace ze státního rozpočtu se poskytuje převodem z účtu poskytovatele dotace (MPSV) na běžný účet příjemce dotace v jedné splátce v termínu nejpozději do 14 kalendářních dnů ode dne vydání rozhodnutí o poskytnutí dotace.</w:t>
      </w:r>
    </w:p>
    <w:p w14:paraId="55D93DE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A29DA09"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Nedílnou součást rozhodnutí o poskytnutí dotace tvoří schválený položkový rozpočet projektu, který je pro příjemce dotace závazný; celkovou výši poskytnuté dotace přitom nelze dodatečně navyšovat.</w:t>
      </w:r>
    </w:p>
    <w:p w14:paraId="029E4771"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D27680F" w14:textId="63D13B22" w:rsidR="00B73B2D" w:rsidRPr="00DA1DD7" w:rsidRDefault="00B73B2D" w:rsidP="00B73B2D">
      <w:pPr>
        <w:spacing w:after="0" w:line="360" w:lineRule="auto"/>
        <w:jc w:val="both"/>
        <w:rPr>
          <w:rFonts w:ascii="Arial" w:hAnsi="Arial" w:cs="Arial"/>
        </w:rPr>
      </w:pPr>
      <w:bookmarkStart w:id="27" w:name="OLE_LINK9"/>
      <w:r w:rsidRPr="00DA1DD7">
        <w:rPr>
          <w:rFonts w:ascii="Arial" w:eastAsia="Times New Roman" w:hAnsi="Arial" w:cs="Arial"/>
          <w:b/>
          <w:sz w:val="24"/>
          <w:szCs w:val="24"/>
          <w:lang w:eastAsia="cs-CZ"/>
        </w:rPr>
        <w:t xml:space="preserve">Změny rozpočtu po schválení projektu </w:t>
      </w:r>
      <w:r w:rsidRPr="00DA1DD7">
        <w:rPr>
          <w:rFonts w:ascii="Arial" w:eastAsia="Times New Roman" w:hAnsi="Arial" w:cs="Arial"/>
          <w:sz w:val="24"/>
          <w:szCs w:val="24"/>
          <w:lang w:eastAsia="cs-CZ"/>
        </w:rPr>
        <w:t xml:space="preserve">lze provádět pouze v odůvodněných případech, přičemž provedení takové </w:t>
      </w:r>
      <w:r w:rsidRPr="00DA1DD7">
        <w:rPr>
          <w:rFonts w:ascii="Arial" w:eastAsia="Times New Roman" w:hAnsi="Arial" w:cs="Arial"/>
          <w:b/>
          <w:sz w:val="24"/>
          <w:szCs w:val="24"/>
          <w:lang w:eastAsia="cs-CZ"/>
        </w:rPr>
        <w:t>změny podléhá schválení odboru sociálních služeb</w:t>
      </w:r>
      <w:r w:rsidR="00FD2E1B">
        <w:rPr>
          <w:rFonts w:ascii="Arial" w:eastAsia="Times New Roman" w:hAnsi="Arial" w:cs="Arial"/>
          <w:b/>
          <w:sz w:val="24"/>
          <w:szCs w:val="24"/>
          <w:lang w:eastAsia="cs-CZ"/>
        </w:rPr>
        <w:t xml:space="preserve"> a</w:t>
      </w:r>
      <w:r w:rsidRPr="00DA1DD7">
        <w:rPr>
          <w:rFonts w:ascii="Arial" w:eastAsia="Times New Roman" w:hAnsi="Arial" w:cs="Arial"/>
          <w:b/>
          <w:sz w:val="24"/>
          <w:szCs w:val="24"/>
          <w:lang w:eastAsia="cs-CZ"/>
        </w:rPr>
        <w:t xml:space="preserve"> sociální práce MPSV. </w:t>
      </w:r>
      <w:r w:rsidRPr="00DA1DD7">
        <w:rPr>
          <w:rFonts w:ascii="Arial" w:eastAsia="Times New Roman" w:hAnsi="Arial" w:cs="Arial"/>
          <w:sz w:val="24"/>
          <w:szCs w:val="24"/>
          <w:lang w:eastAsia="cs-CZ"/>
        </w:rPr>
        <w:t>Žádost o změnu rozpočtu žadatel podává na adresu tohoto odboru v listinné podobě poštou či datovou schránkou nejpozději do 15. prosince 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r w:rsidRPr="00DA1DD7">
        <w:rPr>
          <w:rFonts w:ascii="Arial" w:eastAsia="Times New Roman" w:hAnsi="Arial" w:cs="Arial"/>
          <w:sz w:val="24"/>
          <w:szCs w:val="24"/>
          <w:lang w:eastAsia="cs-CZ"/>
        </w:rPr>
        <w:t>. Rozhodující je přitom datum odeslání a při osobním dodání dokumentu datum jeho doručení na podatelnu MPSV. Dokument potvrzující souhlas se změnou rozpočtu uchovává příjemce dotace společně s upraveným rozpočtem, aby jej mohl kdykoliv doložit. Příjemce dotace má následně povinnost tuto změnu uvést a odůvodnit ve vyúčtování dotace za rok 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r w:rsidRPr="00DA1DD7">
        <w:rPr>
          <w:rFonts w:ascii="Arial" w:eastAsia="Times New Roman" w:hAnsi="Arial" w:cs="Arial"/>
          <w:sz w:val="24"/>
          <w:szCs w:val="24"/>
          <w:lang w:eastAsia="cs-CZ"/>
        </w:rPr>
        <w:t>.</w:t>
      </w:r>
    </w:p>
    <w:p w14:paraId="127814B9" w14:textId="7AF33D16" w:rsidR="00B73B2D" w:rsidRPr="00DA1DD7" w:rsidRDefault="00B73B2D" w:rsidP="00B73B2D">
      <w:pPr>
        <w:pStyle w:val="Nadpis1"/>
      </w:pPr>
      <w:bookmarkStart w:id="28" w:name="_Toc87516669"/>
      <w:bookmarkEnd w:id="27"/>
      <w:r w:rsidRPr="00DA1DD7">
        <w:lastRenderedPageBreak/>
        <w:t>VYDÁNÍ ROZHODNUTÍ O POSKYTNUTÍ DOTACE PRO ROK 20</w:t>
      </w:r>
      <w:r w:rsidR="0092799F">
        <w:t>2</w:t>
      </w:r>
      <w:r w:rsidR="00166EA4">
        <w:t>1</w:t>
      </w:r>
      <w:bookmarkEnd w:id="28"/>
    </w:p>
    <w:p w14:paraId="23BFBC39" w14:textId="77777777" w:rsidR="00B73B2D" w:rsidRPr="00DA1DD7" w:rsidRDefault="00B73B2D" w:rsidP="00B73B2D">
      <w:pPr>
        <w:pStyle w:val="Nadpis2"/>
        <w:rPr>
          <w:rFonts w:cs="Arial"/>
        </w:rPr>
      </w:pPr>
      <w:bookmarkStart w:id="29" w:name="_Toc87516670"/>
      <w:r w:rsidRPr="00DA1DD7">
        <w:rPr>
          <w:rFonts w:cs="Arial"/>
        </w:rPr>
        <w:t>Vydání rozhodnutí</w:t>
      </w:r>
      <w:bookmarkEnd w:id="29"/>
    </w:p>
    <w:p w14:paraId="0DA4A755" w14:textId="05761316"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Rozhodnutí o poskytnutí dotace vydává, a to na základě schválení návrhu dotační komise </w:t>
      </w:r>
      <w:r w:rsidR="00BC3834">
        <w:rPr>
          <w:rFonts w:ascii="Arial" w:eastAsia="Times New Roman" w:hAnsi="Arial" w:cs="Arial"/>
          <w:sz w:val="24"/>
          <w:szCs w:val="24"/>
          <w:lang w:eastAsia="cs-CZ"/>
        </w:rPr>
        <w:t>náměstkyní pro řízení sekce</w:t>
      </w:r>
      <w:r w:rsidR="0027656B">
        <w:rPr>
          <w:rFonts w:ascii="Arial" w:eastAsia="Times New Roman" w:hAnsi="Arial" w:cs="Arial"/>
          <w:sz w:val="24"/>
          <w:szCs w:val="24"/>
          <w:lang w:eastAsia="cs-CZ"/>
        </w:rPr>
        <w:t xml:space="preserve"> </w:t>
      </w:r>
      <w:r w:rsidR="00BC3834">
        <w:rPr>
          <w:rFonts w:ascii="Arial" w:eastAsia="Times New Roman" w:hAnsi="Arial" w:cs="Arial"/>
          <w:sz w:val="24"/>
          <w:szCs w:val="24"/>
          <w:lang w:eastAsia="cs-CZ"/>
        </w:rPr>
        <w:t>podpor</w:t>
      </w:r>
      <w:r w:rsidR="0027656B">
        <w:rPr>
          <w:rFonts w:ascii="Arial" w:eastAsia="Times New Roman" w:hAnsi="Arial" w:cs="Arial"/>
          <w:sz w:val="24"/>
          <w:szCs w:val="24"/>
          <w:lang w:eastAsia="cs-CZ"/>
        </w:rPr>
        <w:t>y</w:t>
      </w:r>
      <w:r w:rsidR="00BC3834">
        <w:rPr>
          <w:rFonts w:ascii="Arial" w:eastAsia="Times New Roman" w:hAnsi="Arial" w:cs="Arial"/>
          <w:sz w:val="24"/>
          <w:szCs w:val="24"/>
          <w:lang w:eastAsia="cs-CZ"/>
        </w:rPr>
        <w:t xml:space="preserve"> seniorů</w:t>
      </w:r>
      <w:r w:rsidRPr="00DA1DD7">
        <w:rPr>
          <w:rFonts w:ascii="Arial" w:eastAsia="Times New Roman" w:hAnsi="Arial" w:cs="Arial"/>
          <w:sz w:val="24"/>
          <w:szCs w:val="24"/>
          <w:lang w:eastAsia="cs-CZ"/>
        </w:rPr>
        <w:t>, odbor sociálních služeb</w:t>
      </w:r>
      <w:r w:rsidR="00FD2E1B">
        <w:rPr>
          <w:rFonts w:ascii="Arial" w:eastAsia="Times New Roman" w:hAnsi="Arial" w:cs="Arial"/>
          <w:sz w:val="24"/>
          <w:szCs w:val="24"/>
          <w:lang w:eastAsia="cs-CZ"/>
        </w:rPr>
        <w:t xml:space="preserve"> a</w:t>
      </w:r>
      <w:r w:rsidRPr="00DA1DD7">
        <w:rPr>
          <w:rFonts w:ascii="Arial" w:eastAsia="Times New Roman" w:hAnsi="Arial" w:cs="Arial"/>
          <w:sz w:val="24"/>
          <w:szCs w:val="24"/>
          <w:lang w:eastAsia="cs-CZ"/>
        </w:rPr>
        <w:t xml:space="preserve"> sociální práce MPSV; svým podpisem ho stvrzuje příslušný náměstek pro řízení sekce</w:t>
      </w:r>
      <w:r>
        <w:rPr>
          <w:rFonts w:ascii="Arial" w:eastAsia="Times New Roman" w:hAnsi="Arial" w:cs="Arial"/>
          <w:sz w:val="24"/>
          <w:szCs w:val="24"/>
          <w:lang w:eastAsia="cs-CZ"/>
        </w:rPr>
        <w:t xml:space="preserve"> </w:t>
      </w:r>
      <w:r w:rsidR="00903A6E">
        <w:rPr>
          <w:rFonts w:ascii="Arial" w:eastAsia="Times New Roman" w:hAnsi="Arial" w:cs="Arial"/>
          <w:sz w:val="24"/>
          <w:szCs w:val="24"/>
          <w:lang w:eastAsia="cs-CZ"/>
        </w:rPr>
        <w:t>podpory seniorů</w:t>
      </w:r>
      <w:r w:rsidRPr="00DA1DD7">
        <w:rPr>
          <w:rFonts w:ascii="Arial" w:eastAsia="Times New Roman" w:hAnsi="Arial" w:cs="Arial"/>
          <w:sz w:val="24"/>
          <w:szCs w:val="24"/>
          <w:lang w:eastAsia="cs-CZ"/>
        </w:rPr>
        <w:t>.</w:t>
      </w:r>
    </w:p>
    <w:p w14:paraId="00B42C71" w14:textId="499DF42B"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Rozhodnutí o poskytnutí dotace obsahuje údaje podle § 14 odst. 3 zákona o</w:t>
      </w:r>
      <w:r w:rsidR="00CF40F6">
        <w:rPr>
          <w:rFonts w:ascii="Arial" w:eastAsia="Times New Roman" w:hAnsi="Arial" w:cs="Arial"/>
          <w:sz w:val="24"/>
          <w:szCs w:val="24"/>
          <w:lang w:eastAsia="cs-CZ"/>
        </w:rPr>
        <w:t> </w:t>
      </w:r>
      <w:r w:rsidRPr="00DA1DD7">
        <w:rPr>
          <w:rFonts w:ascii="Arial" w:eastAsia="Times New Roman" w:hAnsi="Arial" w:cs="Arial"/>
          <w:sz w:val="24"/>
          <w:szCs w:val="24"/>
          <w:lang w:eastAsia="cs-CZ"/>
        </w:rPr>
        <w:t>rozpočtových pravidlech. Vzor rozhodnutí o poskytnutí dotace je uveden v příloze č. 3 k příkazu ministryně č.</w:t>
      </w:r>
      <w:r w:rsidR="00166EA4">
        <w:rPr>
          <w:rFonts w:ascii="Arial" w:eastAsia="Times New Roman" w:hAnsi="Arial" w:cs="Arial"/>
          <w:sz w:val="24"/>
          <w:szCs w:val="24"/>
          <w:lang w:eastAsia="cs-CZ"/>
        </w:rPr>
        <w:t xml:space="preserve"> </w:t>
      </w:r>
      <w:r w:rsidR="00023E76">
        <w:rPr>
          <w:rFonts w:ascii="Arial" w:eastAsia="Times New Roman" w:hAnsi="Arial" w:cs="Arial"/>
          <w:sz w:val="24"/>
          <w:szCs w:val="24"/>
          <w:lang w:eastAsia="cs-CZ"/>
        </w:rPr>
        <w:t>16</w:t>
      </w:r>
      <w:r w:rsidRPr="00DA1DD7">
        <w:rPr>
          <w:rFonts w:ascii="Arial" w:eastAsia="Times New Roman" w:hAnsi="Arial" w:cs="Arial"/>
          <w:sz w:val="24"/>
          <w:szCs w:val="24"/>
          <w:lang w:eastAsia="cs-CZ"/>
        </w:rPr>
        <w:t>/20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r w:rsidRPr="00DA1DD7">
        <w:rPr>
          <w:rFonts w:ascii="Arial" w:eastAsia="Times New Roman" w:hAnsi="Arial" w:cs="Arial"/>
          <w:sz w:val="24"/>
          <w:szCs w:val="24"/>
          <w:lang w:eastAsia="cs-CZ"/>
        </w:rPr>
        <w:t>.</w:t>
      </w:r>
    </w:p>
    <w:p w14:paraId="1B19A63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20B8565" w14:textId="6152EF0A" w:rsidR="00B73B2D" w:rsidRPr="00DA1DD7" w:rsidRDefault="00B73B2D" w:rsidP="00B73B2D">
      <w:pPr>
        <w:spacing w:after="0" w:line="360" w:lineRule="auto"/>
        <w:jc w:val="both"/>
        <w:rPr>
          <w:rFonts w:ascii="Arial" w:eastAsia="Times New Roman" w:hAnsi="Arial" w:cs="Arial"/>
          <w:szCs w:val="24"/>
          <w:lang w:eastAsia="cs-CZ"/>
        </w:rPr>
      </w:pPr>
      <w:r w:rsidRPr="00DA1DD7">
        <w:rPr>
          <w:rFonts w:ascii="Arial" w:eastAsia="Times New Roman" w:hAnsi="Arial" w:cs="Arial"/>
          <w:b/>
          <w:sz w:val="24"/>
          <w:szCs w:val="24"/>
          <w:lang w:eastAsia="cs-CZ"/>
        </w:rPr>
        <w:t>Povinnosti příjemce dotace jsou stanoveny v rozhodnutí o poskytnutí dotace, které tvoří Přílohu č. 3 k příkazu ministryně č.</w:t>
      </w:r>
      <w:r w:rsidR="00166EA4">
        <w:rPr>
          <w:rFonts w:ascii="Arial" w:eastAsia="Times New Roman" w:hAnsi="Arial" w:cs="Arial"/>
          <w:b/>
          <w:sz w:val="24"/>
          <w:szCs w:val="24"/>
          <w:lang w:eastAsia="cs-CZ"/>
        </w:rPr>
        <w:t xml:space="preserve"> </w:t>
      </w:r>
      <w:r w:rsidR="00023E76">
        <w:rPr>
          <w:rFonts w:ascii="Arial" w:eastAsia="Times New Roman" w:hAnsi="Arial" w:cs="Arial"/>
          <w:b/>
          <w:sz w:val="24"/>
          <w:szCs w:val="24"/>
          <w:lang w:eastAsia="cs-CZ"/>
        </w:rPr>
        <w:t>16</w:t>
      </w:r>
      <w:r w:rsidRPr="00DA1DD7">
        <w:rPr>
          <w:rFonts w:ascii="Arial" w:eastAsia="Times New Roman" w:hAnsi="Arial" w:cs="Arial"/>
          <w:b/>
          <w:sz w:val="24"/>
          <w:szCs w:val="24"/>
          <w:lang w:eastAsia="cs-CZ"/>
        </w:rPr>
        <w:t>/20</w:t>
      </w:r>
      <w:r w:rsidR="0092799F">
        <w:rPr>
          <w:rFonts w:ascii="Arial" w:eastAsia="Times New Roman" w:hAnsi="Arial" w:cs="Arial"/>
          <w:b/>
          <w:sz w:val="24"/>
          <w:szCs w:val="24"/>
          <w:lang w:eastAsia="cs-CZ"/>
        </w:rPr>
        <w:t>2</w:t>
      </w:r>
      <w:r w:rsidR="00261F5A">
        <w:rPr>
          <w:rFonts w:ascii="Arial" w:eastAsia="Times New Roman" w:hAnsi="Arial" w:cs="Arial"/>
          <w:b/>
          <w:sz w:val="24"/>
          <w:szCs w:val="24"/>
          <w:lang w:eastAsia="cs-CZ"/>
        </w:rPr>
        <w:t>1</w:t>
      </w:r>
      <w:r w:rsidRPr="00DA1DD7">
        <w:rPr>
          <w:rFonts w:ascii="Arial" w:eastAsia="Times New Roman" w:hAnsi="Arial" w:cs="Arial"/>
          <w:b/>
          <w:sz w:val="24"/>
          <w:szCs w:val="24"/>
          <w:lang w:eastAsia="cs-CZ"/>
        </w:rPr>
        <w:t>.</w:t>
      </w:r>
    </w:p>
    <w:p w14:paraId="4F09561C" w14:textId="77777777" w:rsidR="00B73B2D" w:rsidRPr="00DA1DD7" w:rsidRDefault="00B73B2D" w:rsidP="00B73B2D">
      <w:pPr>
        <w:spacing w:after="0" w:line="360" w:lineRule="auto"/>
        <w:jc w:val="both"/>
        <w:rPr>
          <w:rFonts w:ascii="Arial" w:eastAsia="Times New Roman" w:hAnsi="Arial" w:cs="Arial"/>
          <w:bCs/>
          <w:sz w:val="24"/>
          <w:szCs w:val="24"/>
          <w:lang w:eastAsia="cs-CZ"/>
        </w:rPr>
      </w:pPr>
    </w:p>
    <w:p w14:paraId="34394D3C" w14:textId="77777777" w:rsidR="00B73B2D" w:rsidRPr="00DA1DD7" w:rsidRDefault="00B73B2D" w:rsidP="00B73B2D">
      <w:pPr>
        <w:pStyle w:val="Nadpis1"/>
      </w:pPr>
      <w:bookmarkStart w:id="30" w:name="_Toc87516671"/>
      <w:r w:rsidRPr="00DA1DD7">
        <w:t>SLEDOVÁNÍ, KONTROLA A FINANČNÍ VYPOŘÁDÁNÍ DOTACE</w:t>
      </w:r>
      <w:bookmarkEnd w:id="30"/>
    </w:p>
    <w:p w14:paraId="1554C134" w14:textId="77777777" w:rsidR="00B73B2D" w:rsidRPr="00DA1DD7" w:rsidRDefault="00B73B2D" w:rsidP="00B73B2D">
      <w:pPr>
        <w:spacing w:after="0" w:line="360" w:lineRule="auto"/>
        <w:jc w:val="both"/>
        <w:rPr>
          <w:rFonts w:ascii="Arial" w:eastAsia="Times New Roman" w:hAnsi="Arial" w:cs="Arial"/>
          <w:sz w:val="24"/>
          <w:szCs w:val="24"/>
          <w:lang w:eastAsia="sk-SK"/>
        </w:rPr>
      </w:pPr>
    </w:p>
    <w:p w14:paraId="6F84A986"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odpovídá za hospodárné a efektivní použití dotace v souladu s účelem, n</w:t>
      </w:r>
      <w:r w:rsidR="0057549B">
        <w:rPr>
          <w:rFonts w:ascii="Arial" w:eastAsia="Times New Roman" w:hAnsi="Arial" w:cs="Arial"/>
          <w:sz w:val="24"/>
          <w:szCs w:val="24"/>
          <w:lang w:eastAsia="cs-CZ"/>
        </w:rPr>
        <w:t>a který byla dotace poskytnuta.</w:t>
      </w:r>
    </w:p>
    <w:p w14:paraId="4F687E61"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76C51D16"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Při čerpání dotace je příjemce dotace povinen postupovat v souladu s údaji v žádosti, která je na příslušný rok podpořena, a dodržet skutečnosti mající vliv na realizaci projektu, a které jsou uvedeny v této žádosti.</w:t>
      </w:r>
    </w:p>
    <w:p w14:paraId="02F9CAA2"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3DF6339"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odděleně účtovat o veškerých příjmech a výdajích, resp. výnosech a nákladech vzniklých při realizaci projektu a vést účetnictví v souladu se zákonem č. 563/1991 Sb., o účetnictví, ve znění pozdějších předpisů.</w:t>
      </w:r>
    </w:p>
    <w:p w14:paraId="6BEE484A"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F5833C6"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je povinen své příjmy a výdaje (výnosy a výdaje) mít vedeny transparentně s jednoznačnou vazbou k projektu.</w:t>
      </w:r>
    </w:p>
    <w:p w14:paraId="65C6F431"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C92DDA9"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vést analytickou účetní evidenci všech účetních případů vztahujících se k poskytnuté dotaci. Příjemce dotace je povinen jednotlivé originály účetních dokladů označit tak, aby bylo zřejmé, že se jedná o výdaj hrazený na základě příslušného rozhodnutí o poskytnutí dotace (např. evidenční číslo žádosti).</w:t>
      </w:r>
    </w:p>
    <w:p w14:paraId="494E5869" w14:textId="58A146E6"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lastRenderedPageBreak/>
        <w:t>Příjemce dotace je povinen písemně informovat odbor sociálních služeb</w:t>
      </w:r>
      <w:r w:rsidR="00FD2E1B">
        <w:rPr>
          <w:rFonts w:ascii="Arial" w:eastAsia="Times New Roman" w:hAnsi="Arial" w:cs="Arial"/>
          <w:sz w:val="24"/>
          <w:szCs w:val="24"/>
          <w:lang w:eastAsia="cs-CZ"/>
        </w:rPr>
        <w:t xml:space="preserve"> a </w:t>
      </w:r>
      <w:r w:rsidRPr="00DA1DD7">
        <w:rPr>
          <w:rFonts w:ascii="Arial" w:eastAsia="Times New Roman" w:hAnsi="Arial" w:cs="Arial"/>
          <w:sz w:val="24"/>
          <w:szCs w:val="24"/>
          <w:lang w:eastAsia="cs-CZ"/>
        </w:rPr>
        <w:t>sociální práce MPSV o následujících změnách údajů uváděných v žádosti, a to nejpozději do 10 pracovních dnů ode dne, kdy tato změna nastala:</w:t>
      </w:r>
    </w:p>
    <w:p w14:paraId="5DA2A0F0" w14:textId="77777777" w:rsidR="00B73B2D" w:rsidRPr="00DA1DD7" w:rsidRDefault="00B73B2D" w:rsidP="00B73B2D">
      <w:pPr>
        <w:numPr>
          <w:ilvl w:val="0"/>
          <w:numId w:val="9"/>
        </w:numPr>
        <w:suppressAutoHyphens w:val="0"/>
        <w:spacing w:before="60"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změny v kontaktních údajích (změna kontaktní osoby, telefonického spojení, e-mailové adresy),</w:t>
      </w:r>
    </w:p>
    <w:p w14:paraId="43050D80" w14:textId="77777777" w:rsidR="00B73B2D" w:rsidRPr="00DA1DD7" w:rsidRDefault="00B73B2D" w:rsidP="00B73B2D">
      <w:pPr>
        <w:numPr>
          <w:ilvl w:val="0"/>
          <w:numId w:val="9"/>
        </w:numPr>
        <w:suppressAutoHyphens w:val="0"/>
        <w:spacing w:before="60"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změny v rozpočtu projektu,</w:t>
      </w:r>
    </w:p>
    <w:p w14:paraId="33E3BA12" w14:textId="77777777" w:rsidR="00B73B2D" w:rsidRPr="00DA1DD7" w:rsidRDefault="00B73B2D" w:rsidP="00B73B2D">
      <w:pPr>
        <w:numPr>
          <w:ilvl w:val="0"/>
          <w:numId w:val="9"/>
        </w:numPr>
        <w:suppressAutoHyphens w:val="0"/>
        <w:spacing w:before="60"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změna bankovního účtu příjemce dotace,</w:t>
      </w:r>
    </w:p>
    <w:p w14:paraId="426624D2" w14:textId="77777777" w:rsidR="00B73B2D" w:rsidRPr="00DA1DD7" w:rsidRDefault="00B73B2D" w:rsidP="00B73B2D">
      <w:pPr>
        <w:numPr>
          <w:ilvl w:val="0"/>
          <w:numId w:val="9"/>
        </w:numPr>
        <w:suppressAutoHyphens w:val="0"/>
        <w:spacing w:before="60"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změny v souvislosti s realizací projektu (např. úhyn asistenčního psa),</w:t>
      </w:r>
    </w:p>
    <w:p w14:paraId="639F75C9" w14:textId="77777777" w:rsidR="00B73B2D" w:rsidRPr="00DA1DD7" w:rsidRDefault="00B73B2D" w:rsidP="00B73B2D">
      <w:pPr>
        <w:numPr>
          <w:ilvl w:val="0"/>
          <w:numId w:val="9"/>
        </w:numPr>
        <w:suppressAutoHyphens w:val="0"/>
        <w:spacing w:before="60"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jakoukoliv změnu ve vztahu k poskytovatelům veřejných prostředků, z důvodu vyloučení možného rizika zneužití poskytnuté dotace.</w:t>
      </w:r>
    </w:p>
    <w:p w14:paraId="777696A1" w14:textId="77777777" w:rsidR="00B73B2D" w:rsidRPr="00DA1DD7" w:rsidRDefault="00B73B2D" w:rsidP="00B73B2D">
      <w:pPr>
        <w:spacing w:before="60"/>
        <w:jc w:val="both"/>
        <w:rPr>
          <w:rFonts w:ascii="Arial" w:eastAsia="Times New Roman" w:hAnsi="Arial" w:cs="Arial"/>
          <w:sz w:val="24"/>
          <w:szCs w:val="24"/>
          <w:lang w:eastAsia="cs-CZ"/>
        </w:rPr>
      </w:pPr>
    </w:p>
    <w:p w14:paraId="1B7D8CEF"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na žádost MPSV bezodkladně písemně poskytnout požadované doplňující informace související s realizovaným projektem.</w:t>
      </w:r>
    </w:p>
    <w:p w14:paraId="3A947CC6"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6D838A80"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řádně uchovávat veškeré dokumenty související s realizovaným projektem a prokazující čerpání poskytnutých finančních prostředků na realizaci projektu po dobu 10 let od ukončení financování tohoto projektu způsobem, který je v souladu s platnými právními předpisy České republiky.</w:t>
      </w:r>
    </w:p>
    <w:p w14:paraId="6A6530C8"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70D523B"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Při výběru dodavatelů na zajištění dodávek a služeb je příjemce dotace povinen postupovat v souladu se zákonem č. 134/2016 Sb., o zadávání veřejných zakázek</w:t>
      </w:r>
      <w:r w:rsidR="0057549B">
        <w:rPr>
          <w:rFonts w:ascii="Arial" w:eastAsia="Times New Roman" w:hAnsi="Arial" w:cs="Arial"/>
          <w:sz w:val="24"/>
          <w:szCs w:val="24"/>
          <w:lang w:eastAsia="cs-CZ"/>
        </w:rPr>
        <w:t>, ve znění pozdějších předpisů</w:t>
      </w:r>
      <w:r w:rsidRPr="00DA1DD7">
        <w:rPr>
          <w:rFonts w:ascii="Arial" w:eastAsia="Times New Roman" w:hAnsi="Arial" w:cs="Arial"/>
          <w:sz w:val="24"/>
          <w:szCs w:val="24"/>
          <w:lang w:eastAsia="cs-CZ"/>
        </w:rPr>
        <w:t>.</w:t>
      </w:r>
    </w:p>
    <w:p w14:paraId="651878A6" w14:textId="7DF8847D"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Pro kontrolu dodržování podmínek čerpání dotace ze státního rozpočtu a uplatnění sankcí při neoprávněném použití nebo zadržení dotace se postupuje podle zákona č. 320/2001 Sb., o finanční kontrole ve veřejné správě a o změně některých zákonů (zákon o finanční kontrole), ve znění pozdějších předpisů (dále jen „zákon o finanční kontrole“) a </w:t>
      </w:r>
      <w:r w:rsidR="00166EA4">
        <w:rPr>
          <w:rFonts w:ascii="Arial" w:eastAsia="Times New Roman" w:hAnsi="Arial" w:cs="Arial"/>
          <w:sz w:val="24"/>
          <w:szCs w:val="24"/>
          <w:lang w:eastAsia="cs-CZ"/>
        </w:rPr>
        <w:t xml:space="preserve">§14 e, § 14f a </w:t>
      </w:r>
      <w:r w:rsidRPr="00DA1DD7">
        <w:rPr>
          <w:rFonts w:ascii="Arial" w:eastAsia="Times New Roman" w:hAnsi="Arial" w:cs="Arial"/>
          <w:sz w:val="24"/>
          <w:szCs w:val="24"/>
          <w:lang w:eastAsia="cs-CZ"/>
        </w:rPr>
        <w:t>§ 44a zákona o rozpočtových pravidlech.</w:t>
      </w:r>
    </w:p>
    <w:p w14:paraId="76D962A0"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CA98AAA" w14:textId="32B4B192"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Příjemce dotace je povinen v souladu se zákonem o finanční kontrole a v souladu s dalšími právními předpisy České republiky umožnit výkon kontroly všech dokladů vztahujících se k poskytnuté dotaci ze státního rozpočtu na základě rozhodnutí </w:t>
      </w:r>
      <w:r w:rsidRPr="00DA1DD7">
        <w:rPr>
          <w:rFonts w:ascii="Arial" w:eastAsia="Times New Roman" w:hAnsi="Arial" w:cs="Arial"/>
          <w:sz w:val="24"/>
          <w:szCs w:val="24"/>
          <w:lang w:eastAsia="cs-CZ"/>
        </w:rPr>
        <w:br/>
        <w:t xml:space="preserve">o poskytnutí dotace podle zákona o rozpočtových pravidlech a poskytnout součinnost všem osobám oprávněným k provádění kontroly, popř. jejich zmocněncům. Těmito </w:t>
      </w:r>
      <w:r w:rsidRPr="00DA1DD7">
        <w:rPr>
          <w:rFonts w:ascii="Arial" w:eastAsia="Times New Roman" w:hAnsi="Arial" w:cs="Arial"/>
          <w:sz w:val="24"/>
          <w:szCs w:val="24"/>
          <w:lang w:eastAsia="cs-CZ"/>
        </w:rPr>
        <w:lastRenderedPageBreak/>
        <w:t>oprávněnými osobami jsou zaměstnanci odboru sociálních služeb</w:t>
      </w:r>
      <w:r w:rsidR="00FD2E1B">
        <w:rPr>
          <w:rFonts w:ascii="Arial" w:eastAsia="Times New Roman" w:hAnsi="Arial" w:cs="Arial"/>
          <w:sz w:val="24"/>
          <w:szCs w:val="24"/>
          <w:lang w:eastAsia="cs-CZ"/>
        </w:rPr>
        <w:t xml:space="preserve"> a</w:t>
      </w:r>
      <w:r w:rsidRPr="00DA1DD7">
        <w:rPr>
          <w:rFonts w:ascii="Arial" w:eastAsia="Times New Roman" w:hAnsi="Arial" w:cs="Arial"/>
          <w:sz w:val="24"/>
          <w:szCs w:val="24"/>
          <w:lang w:eastAsia="cs-CZ"/>
        </w:rPr>
        <w:t xml:space="preserve"> sociální práce MPSV a jimi pověřené osoby, územní finanční orgány, Ministerstvo financí ČR, Nejvyšší kontrolní úřad, popř. další orgány oprávněné k výkonu kontroly.</w:t>
      </w:r>
    </w:p>
    <w:p w14:paraId="60A6FA6E" w14:textId="37BAE217" w:rsidR="00FD2E1B" w:rsidRDefault="00FD2E1B">
      <w:pPr>
        <w:suppressAutoHyphens w:val="0"/>
        <w:spacing w:after="0"/>
        <w:rPr>
          <w:rFonts w:ascii="Arial" w:eastAsia="Times New Roman" w:hAnsi="Arial" w:cs="Arial"/>
          <w:sz w:val="24"/>
          <w:szCs w:val="24"/>
          <w:lang w:eastAsia="cs-CZ"/>
        </w:rPr>
      </w:pPr>
    </w:p>
    <w:p w14:paraId="5F395D05" w14:textId="590CF1D9"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realizovat nápravná opatření, která mu byla uložena na základě prováděných kontrol, a to v požadovaném termínu, rozsahu a kvalitě a v souladu s § 18 zákona o finanční kontrole a informovat o splnění nápravných opatření toho, kdo mu tato nápravná opatření uložil.</w:t>
      </w:r>
    </w:p>
    <w:p w14:paraId="36B26AAC"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75B32ADD" w14:textId="41FFB070"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Poskytovatel dotace v rozhodnutí o poskytnutí dotace vymezí, které podmínky stanovené v rozhodnutí o poskytnutí dotace se, v souladu s § 14 odst. 5 zákona </w:t>
      </w:r>
      <w:r w:rsidRPr="00DA1DD7">
        <w:rPr>
          <w:rFonts w:ascii="Arial" w:eastAsia="Times New Roman" w:hAnsi="Arial" w:cs="Arial"/>
          <w:sz w:val="24"/>
          <w:szCs w:val="24"/>
          <w:lang w:eastAsia="cs-CZ"/>
        </w:rPr>
        <w:br/>
        <w:t>o rozpočtových pravidlech,</w:t>
      </w:r>
      <w:r w:rsidRPr="00DA1DD7" w:rsidDel="004A7693">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t>považují za podmínky méně závažné, nebo která nesplnění podmínek jsou méně závažná, např. nepodstatné nedodržení některých lhůt. V těchto případech odvod za porušení rozpočtové kázně</w:t>
      </w:r>
      <w:r w:rsidR="00695134">
        <w:rPr>
          <w:rFonts w:ascii="Arial" w:eastAsia="Times New Roman" w:hAnsi="Arial" w:cs="Arial"/>
          <w:sz w:val="24"/>
          <w:szCs w:val="24"/>
          <w:lang w:eastAsia="cs-CZ"/>
        </w:rPr>
        <w:t> </w:t>
      </w:r>
      <w:r w:rsidRPr="00DA1DD7">
        <w:rPr>
          <w:rFonts w:ascii="Arial" w:eastAsia="Times New Roman" w:hAnsi="Arial" w:cs="Arial"/>
          <w:sz w:val="24"/>
          <w:szCs w:val="24"/>
          <w:lang w:eastAsia="cs-CZ"/>
        </w:rPr>
        <w:t>činí 5</w:t>
      </w:r>
      <w:r w:rsidR="00695134">
        <w:rPr>
          <w:rFonts w:ascii="Arial" w:eastAsia="Times New Roman" w:hAnsi="Arial" w:cs="Arial"/>
          <w:sz w:val="24"/>
          <w:szCs w:val="24"/>
          <w:lang w:eastAsia="cs-CZ"/>
        </w:rPr>
        <w:t> </w:t>
      </w:r>
      <w:r w:rsidRPr="00DA1DD7">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br/>
        <w:t xml:space="preserve">z celkové částky dotace, avšak odvod za porušení rozpočtové kázně nemůže být vyšší než částka dotace vyplacená ke dni porušení rozpočtové kázně </w:t>
      </w:r>
      <w:r w:rsidRPr="00DA1DD7">
        <w:rPr>
          <w:rFonts w:ascii="Arial" w:eastAsia="Times New Roman" w:hAnsi="Arial" w:cs="Arial"/>
          <w:sz w:val="24"/>
          <w:szCs w:val="24"/>
          <w:lang w:eastAsia="cs-CZ"/>
        </w:rPr>
        <w:br/>
        <w:t>[§ 44a odst. 4 písm. a) zákona o rozpočtových pravidlech].</w:t>
      </w:r>
    </w:p>
    <w:p w14:paraId="75804D14"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619EE94" w14:textId="77777777" w:rsidR="00B73B2D" w:rsidRPr="007A091A" w:rsidRDefault="00B73B2D" w:rsidP="00B73B2D">
      <w:pPr>
        <w:spacing w:after="0" w:line="360" w:lineRule="auto"/>
        <w:jc w:val="both"/>
        <w:rPr>
          <w:rFonts w:ascii="Arial" w:eastAsia="Times New Roman" w:hAnsi="Arial" w:cs="Arial"/>
          <w:sz w:val="24"/>
          <w:szCs w:val="24"/>
          <w:lang w:eastAsia="cs-CZ"/>
        </w:rPr>
      </w:pPr>
      <w:r w:rsidRPr="007A091A">
        <w:rPr>
          <w:rFonts w:ascii="Arial" w:eastAsia="Times New Roman" w:hAnsi="Arial" w:cs="Arial"/>
          <w:sz w:val="24"/>
          <w:szCs w:val="24"/>
          <w:lang w:eastAsia="cs-CZ"/>
        </w:rPr>
        <w:t xml:space="preserve">Porušení ostatních pravidel a podmínek uvedených v rozhodnutí o poskytnutí dotace je posuzováno podle § 44a odst. 4 písm. </w:t>
      </w:r>
      <w:r w:rsidR="007E3B79" w:rsidRPr="007A091A">
        <w:rPr>
          <w:rFonts w:ascii="Arial" w:eastAsia="Times New Roman" w:hAnsi="Arial" w:cs="Arial"/>
          <w:sz w:val="24"/>
          <w:szCs w:val="24"/>
          <w:lang w:eastAsia="cs-CZ"/>
        </w:rPr>
        <w:t>b</w:t>
      </w:r>
      <w:r w:rsidRPr="007A091A">
        <w:rPr>
          <w:rFonts w:ascii="Arial" w:eastAsia="Times New Roman" w:hAnsi="Arial" w:cs="Arial"/>
          <w:sz w:val="24"/>
          <w:szCs w:val="24"/>
          <w:lang w:eastAsia="cs-CZ"/>
        </w:rPr>
        <w:t>) zákona o rozpočtových pravidlech</w:t>
      </w:r>
      <w:r w:rsidRPr="007A091A" w:rsidDel="004A7693">
        <w:rPr>
          <w:rFonts w:ascii="Arial" w:eastAsia="Times New Roman" w:hAnsi="Arial" w:cs="Arial"/>
          <w:sz w:val="24"/>
          <w:szCs w:val="24"/>
          <w:lang w:eastAsia="cs-CZ"/>
        </w:rPr>
        <w:t xml:space="preserve"> </w:t>
      </w:r>
      <w:r w:rsidRPr="007A091A">
        <w:rPr>
          <w:rFonts w:ascii="Arial" w:eastAsia="Times New Roman" w:hAnsi="Arial" w:cs="Arial"/>
          <w:sz w:val="24"/>
          <w:szCs w:val="24"/>
          <w:lang w:eastAsia="cs-CZ"/>
        </w:rPr>
        <w:t>(odvod ve výši porušení a penále od jednoho promile až do výše poskytnuté dotace).</w:t>
      </w:r>
    </w:p>
    <w:p w14:paraId="3BE27669" w14:textId="77777777" w:rsidR="00B73B2D" w:rsidRPr="007A091A" w:rsidRDefault="00B73B2D" w:rsidP="00B73B2D">
      <w:pPr>
        <w:spacing w:after="0" w:line="360" w:lineRule="auto"/>
        <w:jc w:val="both"/>
        <w:rPr>
          <w:rFonts w:ascii="Arial" w:eastAsia="Times New Roman" w:hAnsi="Arial" w:cs="Arial"/>
          <w:sz w:val="24"/>
          <w:szCs w:val="24"/>
          <w:lang w:eastAsia="cs-CZ"/>
        </w:rPr>
      </w:pPr>
      <w:r w:rsidRPr="007A091A">
        <w:rPr>
          <w:rFonts w:ascii="Arial" w:eastAsia="Times New Roman" w:hAnsi="Arial" w:cs="Arial"/>
          <w:sz w:val="24"/>
          <w:szCs w:val="24"/>
          <w:lang w:eastAsia="cs-CZ"/>
        </w:rPr>
        <w:t>Podle § 15 zákona o rozpočtových pravidlech může být zahájeno řízení o odnětí dotace, došlo-li po vydání rozhodnutí o poskytnutí dotace:</w:t>
      </w:r>
    </w:p>
    <w:p w14:paraId="79E58164" w14:textId="77777777" w:rsidR="00B73B2D" w:rsidRPr="007A091A" w:rsidRDefault="00B73B2D" w:rsidP="00B73B2D">
      <w:pPr>
        <w:pStyle w:val="Odstavecseseznamem"/>
        <w:numPr>
          <w:ilvl w:val="0"/>
          <w:numId w:val="10"/>
        </w:numPr>
        <w:spacing w:line="360" w:lineRule="auto"/>
        <w:jc w:val="both"/>
        <w:rPr>
          <w:rFonts w:ascii="Arial" w:hAnsi="Arial" w:cs="Arial"/>
        </w:rPr>
      </w:pPr>
      <w:r w:rsidRPr="007A091A">
        <w:rPr>
          <w:rFonts w:ascii="Arial" w:hAnsi="Arial" w:cs="Arial"/>
        </w:rPr>
        <w:t>k vázání prostředků státního rozpočtu,</w:t>
      </w:r>
    </w:p>
    <w:p w14:paraId="74A1E511" w14:textId="77777777" w:rsidR="00B73B2D" w:rsidRPr="00DA1DD7" w:rsidRDefault="00B73B2D" w:rsidP="00B73B2D">
      <w:pPr>
        <w:pStyle w:val="Odstavecseseznamem"/>
        <w:numPr>
          <w:ilvl w:val="0"/>
          <w:numId w:val="10"/>
        </w:numPr>
        <w:spacing w:line="360" w:lineRule="auto"/>
        <w:jc w:val="both"/>
        <w:rPr>
          <w:rFonts w:ascii="Arial" w:hAnsi="Arial" w:cs="Arial"/>
        </w:rPr>
      </w:pPr>
      <w:r w:rsidRPr="00DA1DD7">
        <w:rPr>
          <w:rFonts w:ascii="Arial" w:hAnsi="Arial" w:cs="Arial"/>
        </w:rPr>
        <w:t>ke zjištění, že údaje, na jejichž základě byla dotace poskytnuta, byly neúplné nebo nepravdivé,</w:t>
      </w:r>
    </w:p>
    <w:p w14:paraId="01DDB43E" w14:textId="77777777" w:rsidR="00B73B2D" w:rsidRPr="00DA1DD7" w:rsidRDefault="00B73B2D" w:rsidP="00B73B2D">
      <w:pPr>
        <w:pStyle w:val="Odstavecseseznamem"/>
        <w:numPr>
          <w:ilvl w:val="0"/>
          <w:numId w:val="10"/>
        </w:numPr>
        <w:spacing w:line="360" w:lineRule="auto"/>
        <w:jc w:val="both"/>
        <w:rPr>
          <w:rFonts w:ascii="Arial" w:hAnsi="Arial" w:cs="Arial"/>
        </w:rPr>
      </w:pPr>
      <w:r w:rsidRPr="00DA1DD7">
        <w:rPr>
          <w:rFonts w:ascii="Arial" w:hAnsi="Arial" w:cs="Arial"/>
        </w:rPr>
        <w:t>ke zjištění, že rozhodnutí o poskytnutí dotace bylo vydáno v rozporu se zákonem nebo právem Evropských společenství, nebo</w:t>
      </w:r>
    </w:p>
    <w:p w14:paraId="315853C4" w14:textId="77777777" w:rsidR="00B73B2D" w:rsidRPr="00DA1DD7" w:rsidRDefault="00B73B2D" w:rsidP="00B73B2D">
      <w:pPr>
        <w:pStyle w:val="Odstavecseseznamem"/>
        <w:numPr>
          <w:ilvl w:val="0"/>
          <w:numId w:val="10"/>
        </w:numPr>
        <w:spacing w:line="360" w:lineRule="auto"/>
        <w:jc w:val="both"/>
        <w:rPr>
          <w:rFonts w:ascii="Arial" w:hAnsi="Arial" w:cs="Arial"/>
        </w:rPr>
      </w:pPr>
      <w:r w:rsidRPr="00DA1DD7">
        <w:rPr>
          <w:rFonts w:ascii="Arial" w:hAnsi="Arial" w:cs="Arial"/>
        </w:rPr>
        <w:t xml:space="preserve">ke zjištění, že nemůže být splněn řádně nebo včas účel, na který byla dotace poskytnuta, pokud již nedošlo k porušení rozpočtové kázně, </w:t>
      </w:r>
    </w:p>
    <w:p w14:paraId="24924440"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A50FEA7"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Na řízení z výše uvedených důvodů se vztahují obecné předpisy o správním řízení. Bylo-li rozhodnuto o odnětí dotace z důvodů uvedených pod písm. a) a c), není možné </w:t>
      </w:r>
      <w:r w:rsidRPr="00DA1DD7">
        <w:rPr>
          <w:rFonts w:ascii="Arial" w:eastAsia="Times New Roman" w:hAnsi="Arial" w:cs="Arial"/>
          <w:sz w:val="24"/>
          <w:szCs w:val="24"/>
          <w:lang w:eastAsia="cs-CZ"/>
        </w:rPr>
        <w:lastRenderedPageBreak/>
        <w:t>uložit vrácení dotace nebo její části, která již byla příjemci z účtu státního rozpočtu odeslána.</w:t>
      </w:r>
    </w:p>
    <w:p w14:paraId="3046175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BFB7507" w14:textId="10C604CD" w:rsidR="00B73B2D" w:rsidRPr="00DA1DD7" w:rsidRDefault="00B73B2D" w:rsidP="00B73B2D">
      <w:pPr>
        <w:suppressAutoHyphens w:val="0"/>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Rozhodnutí o odnětí dotace ze státního rozpočtu vydává odbor sociálních služeb</w:t>
      </w:r>
      <w:r w:rsidR="00FD2E1B">
        <w:rPr>
          <w:rFonts w:ascii="Arial" w:eastAsia="Times New Roman" w:hAnsi="Arial" w:cs="Arial"/>
          <w:sz w:val="24"/>
          <w:szCs w:val="24"/>
          <w:lang w:eastAsia="cs-CZ"/>
        </w:rPr>
        <w:t xml:space="preserve"> a </w:t>
      </w:r>
      <w:r w:rsidRPr="00DA1DD7">
        <w:rPr>
          <w:rFonts w:ascii="Arial" w:eastAsia="Times New Roman" w:hAnsi="Arial" w:cs="Arial"/>
          <w:sz w:val="24"/>
          <w:szCs w:val="24"/>
          <w:lang w:eastAsia="cs-CZ"/>
        </w:rPr>
        <w:t>sociální práce MPSV, svým podpisem ho stvrzuje náměstek pro řízení sekce</w:t>
      </w:r>
      <w:r w:rsidRPr="00B14FD9">
        <w:rPr>
          <w:rFonts w:ascii="Arial" w:eastAsia="Times New Roman" w:hAnsi="Arial" w:cs="Arial"/>
          <w:sz w:val="24"/>
          <w:szCs w:val="24"/>
          <w:lang w:eastAsia="cs-CZ"/>
        </w:rPr>
        <w:t xml:space="preserve"> </w:t>
      </w:r>
      <w:r w:rsidR="00903A6E">
        <w:rPr>
          <w:rFonts w:ascii="Arial" w:eastAsia="Times New Roman" w:hAnsi="Arial" w:cs="Arial"/>
          <w:sz w:val="24"/>
          <w:szCs w:val="24"/>
          <w:lang w:eastAsia="cs-CZ"/>
        </w:rPr>
        <w:t>podpory seniorů</w:t>
      </w:r>
      <w:r w:rsidRPr="00DA1DD7">
        <w:rPr>
          <w:rFonts w:ascii="Arial" w:eastAsia="Times New Roman" w:hAnsi="Arial" w:cs="Arial"/>
          <w:sz w:val="24"/>
          <w:szCs w:val="24"/>
          <w:lang w:eastAsia="cs-CZ"/>
        </w:rPr>
        <w:t>. Proti rozhodnutí</w:t>
      </w:r>
      <w:r w:rsidR="00F37696">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t>o odnětí dotace ze státního rozpočtu lze podat rozklad.</w:t>
      </w:r>
    </w:p>
    <w:p w14:paraId="48C53508"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 je povinen provést finanční vypořádání poskytnuté dotace v souladu s vyhláškou č. 367/2015 Sb., o zásadách a lhůtách finančního vypořádání vztahů se státním rozpočtem, státními finančními aktivy a Národním fondem (vyhláška o finančním vypořádání) (dále jen „vyhláška o finančním vypořádání“).</w:t>
      </w:r>
    </w:p>
    <w:p w14:paraId="5090432E"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496E1C4B"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Finanční vypořádání dotace zpracuje příjemce dotace za období týkající se celého roku, na který je dotace poskytnuta, nejpozději k 31. prosinci roku, na který je dotace poskytnuta, vč. zahrnutí souvisejících nákladů, které budou proplaceny do 31. ledna roku následujícího po roce, na který byla dotace poskytnuta.</w:t>
      </w:r>
    </w:p>
    <w:p w14:paraId="20404842" w14:textId="406BA4AF" w:rsidR="00B73B2D" w:rsidRPr="00F53700" w:rsidRDefault="00B73B2D" w:rsidP="00B73B2D">
      <w:pPr>
        <w:pStyle w:val="Odstavecseseznamem"/>
        <w:numPr>
          <w:ilvl w:val="0"/>
          <w:numId w:val="32"/>
        </w:numPr>
        <w:spacing w:line="360" w:lineRule="auto"/>
        <w:jc w:val="both"/>
        <w:rPr>
          <w:rFonts w:ascii="Arial" w:hAnsi="Arial" w:cs="Arial"/>
        </w:rPr>
      </w:pPr>
      <w:r w:rsidRPr="00F53700">
        <w:rPr>
          <w:rFonts w:ascii="Arial" w:hAnsi="Arial" w:cs="Arial"/>
        </w:rPr>
        <w:t xml:space="preserve">V souladu s § 9 vyhlášky o finančním vypořádání předloží </w:t>
      </w:r>
      <w:r w:rsidR="00F37696">
        <w:rPr>
          <w:rFonts w:ascii="Arial" w:hAnsi="Arial" w:cs="Arial"/>
        </w:rPr>
        <w:t xml:space="preserve">příjemce dotace </w:t>
      </w:r>
      <w:r w:rsidRPr="00F53700">
        <w:rPr>
          <w:rFonts w:ascii="Arial" w:hAnsi="Arial" w:cs="Arial"/>
        </w:rPr>
        <w:t>do 15. února 20</w:t>
      </w:r>
      <w:r w:rsidR="00F37696">
        <w:rPr>
          <w:rFonts w:ascii="Arial" w:hAnsi="Arial" w:cs="Arial"/>
        </w:rPr>
        <w:t>2</w:t>
      </w:r>
      <w:r w:rsidR="00166EA4">
        <w:rPr>
          <w:rFonts w:ascii="Arial" w:hAnsi="Arial" w:cs="Arial"/>
        </w:rPr>
        <w:t>2</w:t>
      </w:r>
      <w:r w:rsidRPr="00F53700">
        <w:rPr>
          <w:rFonts w:ascii="Arial" w:hAnsi="Arial" w:cs="Arial"/>
        </w:rPr>
        <w:t xml:space="preserve"> odboru sociálních služeb</w:t>
      </w:r>
      <w:r w:rsidR="00FD2E1B">
        <w:rPr>
          <w:rFonts w:ascii="Arial" w:hAnsi="Arial" w:cs="Arial"/>
        </w:rPr>
        <w:t xml:space="preserve"> a</w:t>
      </w:r>
      <w:r w:rsidRPr="00F53700">
        <w:rPr>
          <w:rFonts w:ascii="Arial" w:hAnsi="Arial" w:cs="Arial"/>
        </w:rPr>
        <w:t xml:space="preserve"> sociální práce MPSV podklady pro finanční vypořádání dotace na tiskopisu, jehož vzor je uveden v příloze č. 3 (část A tiskopisu; Finanční vypořádání dotací a návratných finančních výpomocí s výjimkou dotací na projekty spolufinancované z rozpočtu EU a z prostředků finančních mechanismů) této vyhlášky;</w:t>
      </w:r>
    </w:p>
    <w:p w14:paraId="5D20CBBD" w14:textId="2C1FD9B3" w:rsidR="00B73B2D" w:rsidRPr="00F53700" w:rsidRDefault="00B73B2D" w:rsidP="00B73B2D">
      <w:pPr>
        <w:pStyle w:val="Odstavecseseznamem"/>
        <w:numPr>
          <w:ilvl w:val="0"/>
          <w:numId w:val="32"/>
        </w:numPr>
        <w:spacing w:line="360" w:lineRule="auto"/>
        <w:jc w:val="both"/>
        <w:rPr>
          <w:rFonts w:ascii="Arial" w:hAnsi="Arial" w:cs="Arial"/>
        </w:rPr>
      </w:pPr>
      <w:r w:rsidRPr="00F53700">
        <w:rPr>
          <w:rFonts w:ascii="Arial" w:hAnsi="Arial" w:cs="Arial"/>
        </w:rPr>
        <w:t>k podkladům příjemce dotace přiloží komentář „vratka dotace – asistenční psi“ a současně převede na účet cizích prostředků poskytovatele dotace (MPSV) případnou vratku dotace (číslo tohoto účtu je 6015</w:t>
      </w:r>
      <w:r w:rsidR="00903A6E">
        <w:rPr>
          <w:rFonts w:ascii="Arial" w:hAnsi="Arial" w:cs="Arial"/>
        </w:rPr>
        <w:noBreakHyphen/>
      </w:r>
      <w:r w:rsidRPr="00F53700">
        <w:rPr>
          <w:rFonts w:ascii="Arial" w:hAnsi="Arial" w:cs="Arial"/>
        </w:rPr>
        <w:t>2229001/0710).</w:t>
      </w:r>
    </w:p>
    <w:p w14:paraId="4E35019A"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Jednotlivým titulem (viz vzor tiskopis tabulky dle vyhlášky o finančním vypořádání) se rozumí projekt, n</w:t>
      </w:r>
      <w:r w:rsidR="00F37696">
        <w:rPr>
          <w:rFonts w:ascii="Arial" w:eastAsia="Times New Roman" w:hAnsi="Arial" w:cs="Arial"/>
          <w:sz w:val="24"/>
          <w:szCs w:val="24"/>
          <w:lang w:eastAsia="cs-CZ"/>
        </w:rPr>
        <w:t>a který byla dotace poskytnuta.</w:t>
      </w:r>
    </w:p>
    <w:p w14:paraId="628B5905"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6E2FA1F" w14:textId="77777777" w:rsidR="00B73B2D" w:rsidRPr="00DA1DD7" w:rsidRDefault="00B73B2D" w:rsidP="00B73B2D">
      <w:pPr>
        <w:suppressAutoHyphens w:val="0"/>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Komentář dle písm. b) obsahuje prohlášení o dodržení podmínek stanovených rozhodnutím o poskytnutí dotace a dále je zaměřen zejména na zdůvodnění výše případné vratky dotace (vratky v průběhu roku, vratky př</w:t>
      </w:r>
      <w:r w:rsidR="00F37696">
        <w:rPr>
          <w:rFonts w:ascii="Arial" w:eastAsia="Times New Roman" w:hAnsi="Arial" w:cs="Arial"/>
          <w:sz w:val="24"/>
          <w:szCs w:val="24"/>
          <w:lang w:eastAsia="cs-CZ"/>
        </w:rPr>
        <w:t>i finančním vypořádání dotace).</w:t>
      </w:r>
    </w:p>
    <w:p w14:paraId="1CA240EB"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Nevyčerpané finanční prostředky dotace je nezbytné vrátit spolu s vyúčtováním dotace nejpozději do 30 dnů od oznámení o odstoupení od projektu nebo jeho ukončení, pokud se projekt neuskuteční, nebo je ukončen v průběhu roku, a to na následující </w:t>
      </w:r>
      <w:r w:rsidRPr="00DA1DD7">
        <w:rPr>
          <w:rFonts w:ascii="Arial" w:eastAsia="Times New Roman" w:hAnsi="Arial" w:cs="Arial"/>
          <w:sz w:val="24"/>
          <w:szCs w:val="24"/>
          <w:lang w:eastAsia="cs-CZ"/>
        </w:rPr>
        <w:lastRenderedPageBreak/>
        <w:t xml:space="preserve">číslo účtu MPSV 2229001/0710 (jako VS uvede organizace své IČO, text pro příjemce: </w:t>
      </w:r>
      <w:proofErr w:type="gramStart"/>
      <w:r w:rsidRPr="00DA1DD7">
        <w:rPr>
          <w:rFonts w:ascii="Arial" w:eastAsia="Times New Roman" w:hAnsi="Arial" w:cs="Arial"/>
          <w:sz w:val="24"/>
          <w:szCs w:val="24"/>
          <w:lang w:eastAsia="cs-CZ"/>
        </w:rPr>
        <w:t>vratka - dotace</w:t>
      </w:r>
      <w:proofErr w:type="gramEnd"/>
      <w:r w:rsidRPr="00DA1DD7">
        <w:rPr>
          <w:rFonts w:ascii="Arial" w:eastAsia="Times New Roman" w:hAnsi="Arial" w:cs="Arial"/>
          <w:sz w:val="24"/>
          <w:szCs w:val="24"/>
          <w:lang w:eastAsia="cs-CZ"/>
        </w:rPr>
        <w:t xml:space="preserve"> na asistenční psy).</w:t>
      </w:r>
    </w:p>
    <w:p w14:paraId="17A1400E"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202313E8"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Zpracovaný podklad pro finanční vypořádání dotace musí být podepsán statutárním zástupcem příjemce dotace, nebo jím pověřenou osobou.</w:t>
      </w:r>
    </w:p>
    <w:p w14:paraId="7CBF754F"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58044338" w14:textId="77777777" w:rsidR="00B73B2D" w:rsidRPr="00DA1DD7" w:rsidRDefault="00B73B2D" w:rsidP="00B73B2D">
      <w:pPr>
        <w:pStyle w:val="Nadpis2"/>
        <w:rPr>
          <w:rFonts w:cs="Arial"/>
        </w:rPr>
      </w:pPr>
      <w:bookmarkStart w:id="31" w:name="_Toc87516672"/>
      <w:r w:rsidRPr="00DA1DD7">
        <w:rPr>
          <w:rFonts w:cs="Arial"/>
        </w:rPr>
        <w:t>Ostatní nedodržení podmínek</w:t>
      </w:r>
      <w:bookmarkEnd w:id="31"/>
    </w:p>
    <w:p w14:paraId="3693AE5C" w14:textId="0F24FB08"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V případech nedodržení podmínek stanovených MPSV, pokud by nedodržení podmínek nebylo klasifikováno jako porušení rozpočtové kázně dle § 44 zákona </w:t>
      </w:r>
      <w:r w:rsidRPr="00DA1DD7">
        <w:rPr>
          <w:rFonts w:ascii="Arial" w:eastAsia="Times New Roman" w:hAnsi="Arial" w:cs="Arial"/>
          <w:sz w:val="24"/>
          <w:szCs w:val="24"/>
          <w:lang w:eastAsia="cs-CZ"/>
        </w:rPr>
        <w:br/>
        <w:t>o rozpočtových pravidlech, je příjemce dotace povinen do 30 dnů od rozhodné události na straně příjemce vrátit v tomtéž roce finanční prostředky dotace na účet, z něhož byla dotace poskytnuta – 2229001/0710, pokud tak lze učinit do 31. prosince 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r w:rsidRPr="00DA1DD7">
        <w:rPr>
          <w:rFonts w:ascii="Arial" w:eastAsia="Times New Roman" w:hAnsi="Arial" w:cs="Arial"/>
          <w:sz w:val="24"/>
          <w:szCs w:val="24"/>
          <w:lang w:eastAsia="cs-CZ"/>
        </w:rPr>
        <w:t>, nebo po uplynutí tohoto termínu na depozitní účet poskytovatele</w:t>
      </w:r>
      <w:r w:rsidRPr="00DA1DD7">
        <w:rPr>
          <w:rFonts w:ascii="Arial" w:eastAsia="Times New Roman" w:hAnsi="Arial" w:cs="Arial"/>
          <w:sz w:val="24"/>
          <w:szCs w:val="24"/>
          <w:lang w:eastAsia="cs-CZ"/>
        </w:rPr>
        <w:br/>
        <w:t>(č.</w:t>
      </w:r>
      <w:r w:rsidR="005C096B">
        <w:rPr>
          <w:rFonts w:ascii="Arial" w:eastAsia="Times New Roman" w:hAnsi="Arial" w:cs="Arial"/>
          <w:sz w:val="24"/>
          <w:szCs w:val="24"/>
          <w:lang w:eastAsia="cs-CZ"/>
        </w:rPr>
        <w:t> </w:t>
      </w:r>
      <w:proofErr w:type="spellStart"/>
      <w:r w:rsidRPr="00DA1DD7">
        <w:rPr>
          <w:rFonts w:ascii="Arial" w:eastAsia="Times New Roman" w:hAnsi="Arial" w:cs="Arial"/>
          <w:sz w:val="24"/>
          <w:szCs w:val="24"/>
          <w:lang w:eastAsia="cs-CZ"/>
        </w:rPr>
        <w:t>ú.</w:t>
      </w:r>
      <w:proofErr w:type="spellEnd"/>
      <w:r w:rsidRPr="00DA1DD7">
        <w:rPr>
          <w:rFonts w:ascii="Arial" w:eastAsia="Times New Roman" w:hAnsi="Arial" w:cs="Arial"/>
          <w:sz w:val="24"/>
          <w:szCs w:val="24"/>
          <w:lang w:eastAsia="cs-CZ"/>
        </w:rPr>
        <w:t xml:space="preserve"> 6015-2229001/0710, variabilní symbol – IČO organizace, text: dotace na</w:t>
      </w:r>
      <w:r w:rsidR="009C5E76">
        <w:rPr>
          <w:rFonts w:ascii="Arial" w:eastAsia="Times New Roman" w:hAnsi="Arial" w:cs="Arial"/>
          <w:sz w:val="24"/>
          <w:szCs w:val="24"/>
          <w:lang w:eastAsia="cs-CZ"/>
        </w:rPr>
        <w:t> </w:t>
      </w:r>
      <w:r w:rsidRPr="00DA1DD7">
        <w:rPr>
          <w:rFonts w:ascii="Arial" w:eastAsia="Times New Roman" w:hAnsi="Arial" w:cs="Arial"/>
          <w:sz w:val="24"/>
          <w:szCs w:val="24"/>
          <w:lang w:eastAsia="cs-CZ"/>
        </w:rPr>
        <w:t>asistenční psy).</w:t>
      </w:r>
    </w:p>
    <w:p w14:paraId="5A94D24B"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A545D0B" w14:textId="77777777" w:rsidR="00B73B2D" w:rsidRPr="00DA1DD7" w:rsidRDefault="00B73B2D" w:rsidP="00B73B2D">
      <w:pPr>
        <w:pStyle w:val="Nadpis2"/>
        <w:rPr>
          <w:rFonts w:cs="Arial"/>
        </w:rPr>
      </w:pPr>
      <w:bookmarkStart w:id="32" w:name="_Toc87516673"/>
      <w:r w:rsidRPr="00DA1DD7">
        <w:rPr>
          <w:rFonts w:cs="Arial"/>
        </w:rPr>
        <w:t>Další ustanovení</w:t>
      </w:r>
      <w:bookmarkEnd w:id="32"/>
    </w:p>
    <w:p w14:paraId="318221A6" w14:textId="54E41638" w:rsidR="00B73B2D"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Údaje a dokumenty, které jsou rozhodné pro poskytování dotací, a to bez ohledu na</w:t>
      </w:r>
      <w:r w:rsidR="009C5E76">
        <w:rPr>
          <w:rFonts w:ascii="Arial" w:eastAsia="Times New Roman" w:hAnsi="Arial" w:cs="Arial"/>
          <w:sz w:val="24"/>
          <w:szCs w:val="24"/>
          <w:lang w:eastAsia="cs-CZ"/>
        </w:rPr>
        <w:t> </w:t>
      </w:r>
      <w:r w:rsidRPr="00DA1DD7">
        <w:rPr>
          <w:rFonts w:ascii="Arial" w:eastAsia="Times New Roman" w:hAnsi="Arial" w:cs="Arial"/>
          <w:sz w:val="24"/>
          <w:szCs w:val="24"/>
          <w:lang w:eastAsia="cs-CZ"/>
        </w:rPr>
        <w:t>to, jaké osoby jsou jejich původci, předávají, a to v souladu s § 18a odst. 1 zákona o rozpočtových pravidlech, poskytovatelé dotací elektronicky Ministerstvu financí. Ministerstvo financí zveřejňuje tyto údaje a dokumenty na svých internetových stránkách. Údaje o výběrovém dotačním řízení, které považují poskytovatelé dotací za</w:t>
      </w:r>
      <w:r w:rsidR="009C5E76">
        <w:rPr>
          <w:rFonts w:ascii="Arial" w:eastAsia="Times New Roman" w:hAnsi="Arial" w:cs="Arial"/>
          <w:sz w:val="24"/>
          <w:szCs w:val="24"/>
          <w:lang w:eastAsia="cs-CZ"/>
        </w:rPr>
        <w:t> </w:t>
      </w:r>
      <w:r w:rsidRPr="00DA1DD7">
        <w:rPr>
          <w:rFonts w:ascii="Arial" w:eastAsia="Times New Roman" w:hAnsi="Arial" w:cs="Arial"/>
          <w:sz w:val="24"/>
          <w:szCs w:val="24"/>
          <w:lang w:eastAsia="cs-CZ"/>
        </w:rPr>
        <w:t>důležité, zveřejňují v odpovídajících termínech také na svých internetových stránkách.</w:t>
      </w:r>
    </w:p>
    <w:p w14:paraId="6851AF0D" w14:textId="77777777" w:rsidR="00B73B2D" w:rsidRPr="00DA1DD7" w:rsidRDefault="00B73B2D" w:rsidP="00B73B2D">
      <w:pPr>
        <w:spacing w:after="0" w:line="360" w:lineRule="auto"/>
        <w:jc w:val="both"/>
        <w:rPr>
          <w:rFonts w:ascii="Arial" w:eastAsia="Times New Roman" w:hAnsi="Arial" w:cs="Arial"/>
          <w:b/>
          <w:sz w:val="28"/>
          <w:szCs w:val="24"/>
          <w:lang w:eastAsia="cs-CZ"/>
        </w:rPr>
      </w:pPr>
    </w:p>
    <w:p w14:paraId="20B56615" w14:textId="77777777" w:rsidR="00B73B2D" w:rsidRPr="00DA1DD7" w:rsidRDefault="00B73B2D" w:rsidP="00B73B2D">
      <w:pPr>
        <w:pStyle w:val="Nadpis1"/>
      </w:pPr>
      <w:bookmarkStart w:id="33" w:name="_Toc87516674"/>
      <w:r w:rsidRPr="00DA1DD7">
        <w:t>ZÁVĚREČNÁ USTANOVENÍ</w:t>
      </w:r>
      <w:bookmarkEnd w:id="33"/>
    </w:p>
    <w:p w14:paraId="6A19FDBB"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0227E16E" w14:textId="618A5171"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Tato Metodika nabývá účinnosti dnem</w:t>
      </w:r>
      <w:r w:rsidR="008B568C">
        <w:rPr>
          <w:rFonts w:ascii="Arial" w:eastAsia="Times New Roman" w:hAnsi="Arial" w:cs="Arial"/>
          <w:sz w:val="24"/>
          <w:szCs w:val="24"/>
          <w:lang w:eastAsia="cs-CZ"/>
        </w:rPr>
        <w:t xml:space="preserve"> podpisu ministryně</w:t>
      </w:r>
      <w:r w:rsidRPr="00DA1DD7">
        <w:rPr>
          <w:rFonts w:ascii="Arial" w:eastAsia="Times New Roman" w:hAnsi="Arial" w:cs="Arial"/>
          <w:sz w:val="24"/>
          <w:szCs w:val="24"/>
          <w:lang w:eastAsia="cs-CZ"/>
        </w:rPr>
        <w:t>.</w:t>
      </w:r>
    </w:p>
    <w:p w14:paraId="4EFFDB0D"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1A13350A" w14:textId="77777777" w:rsidR="00B73B2D" w:rsidRPr="00DA1DD7" w:rsidRDefault="00B73B2D" w:rsidP="00B73B2D">
      <w:pPr>
        <w:spacing w:after="0" w:line="360" w:lineRule="auto"/>
        <w:jc w:val="both"/>
        <w:rPr>
          <w:rFonts w:ascii="Arial" w:eastAsia="Times New Roman" w:hAnsi="Arial" w:cs="Arial"/>
          <w:sz w:val="24"/>
          <w:szCs w:val="24"/>
          <w:lang w:eastAsia="cs-CZ"/>
        </w:rPr>
      </w:pPr>
    </w:p>
    <w:p w14:paraId="6DE68497"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w:t>
      </w:r>
    </w:p>
    <w:p w14:paraId="3F798B64" w14:textId="77777777" w:rsidR="00B73B2D" w:rsidRPr="00DA1DD7" w:rsidRDefault="00B73B2D" w:rsidP="00B73B2D">
      <w:pPr>
        <w:spacing w:after="0" w:line="36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ministryně práce a sociálních věcí, v. r.</w:t>
      </w:r>
    </w:p>
    <w:p w14:paraId="34E562F4" w14:textId="77777777" w:rsidR="00B73B2D" w:rsidRPr="00DA1DD7" w:rsidRDefault="00B73B2D" w:rsidP="00B73B2D">
      <w:pPr>
        <w:suppressAutoHyphens w:val="0"/>
        <w:spacing w:after="0"/>
        <w:rPr>
          <w:rFonts w:ascii="Arial" w:eastAsia="Times New Roman" w:hAnsi="Arial" w:cs="Arial"/>
          <w:b/>
          <w:sz w:val="24"/>
          <w:szCs w:val="24"/>
          <w:lang w:eastAsia="cs-CZ"/>
        </w:rPr>
        <w:sectPr w:rsidR="00B73B2D" w:rsidRPr="00DA1D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formProt w:val="0"/>
          <w:docGrid w:linePitch="360" w:charSpace="-2049"/>
        </w:sectPr>
      </w:pPr>
    </w:p>
    <w:p w14:paraId="5F120C7F" w14:textId="65BE9642" w:rsidR="00B73B2D" w:rsidRPr="00AE21D1" w:rsidRDefault="00B73B2D" w:rsidP="00AE21D1">
      <w:pPr>
        <w:suppressAutoHyphens w:val="0"/>
        <w:spacing w:after="0" w:line="240" w:lineRule="auto"/>
        <w:jc w:val="right"/>
        <w:rPr>
          <w:rFonts w:ascii="Arial" w:eastAsia="Times New Roman" w:hAnsi="Arial" w:cs="Arial"/>
          <w:sz w:val="24"/>
          <w:szCs w:val="24"/>
          <w:lang w:eastAsia="cs-CZ"/>
        </w:rPr>
      </w:pPr>
      <w:r w:rsidRPr="00AE21D1">
        <w:rPr>
          <w:rFonts w:ascii="Arial" w:eastAsia="Times New Roman" w:hAnsi="Arial" w:cs="Arial"/>
          <w:sz w:val="24"/>
          <w:szCs w:val="24"/>
          <w:lang w:eastAsia="cs-CZ"/>
        </w:rPr>
        <w:lastRenderedPageBreak/>
        <w:t>Příloha č. 2</w:t>
      </w:r>
      <w:r w:rsidR="00AE21D1" w:rsidRPr="00AE21D1">
        <w:rPr>
          <w:rFonts w:ascii="Arial" w:eastAsia="Times New Roman" w:hAnsi="Arial" w:cs="Arial"/>
          <w:sz w:val="24"/>
          <w:szCs w:val="24"/>
          <w:lang w:eastAsia="cs-CZ"/>
        </w:rPr>
        <w:t xml:space="preserve"> </w:t>
      </w:r>
      <w:r w:rsidRPr="00AE21D1">
        <w:rPr>
          <w:rFonts w:ascii="Arial" w:hAnsi="Arial" w:cs="Arial"/>
          <w:sz w:val="24"/>
        </w:rPr>
        <w:t>k </w:t>
      </w:r>
      <w:r w:rsidR="00A23D87" w:rsidRPr="00AE21D1">
        <w:rPr>
          <w:rFonts w:ascii="Arial" w:hAnsi="Arial" w:cs="Arial"/>
          <w:sz w:val="24"/>
        </w:rPr>
        <w:t>P</w:t>
      </w:r>
      <w:r w:rsidRPr="00AE21D1">
        <w:rPr>
          <w:rFonts w:ascii="Arial" w:hAnsi="Arial" w:cs="Arial"/>
          <w:sz w:val="24"/>
        </w:rPr>
        <w:t>říkazu ministryně č.</w:t>
      </w:r>
      <w:r w:rsidR="00023E76">
        <w:rPr>
          <w:rFonts w:ascii="Arial" w:hAnsi="Arial" w:cs="Arial"/>
          <w:sz w:val="24"/>
        </w:rPr>
        <w:t xml:space="preserve"> 16</w:t>
      </w:r>
      <w:r w:rsidRPr="00AE21D1">
        <w:rPr>
          <w:rFonts w:ascii="Arial" w:hAnsi="Arial" w:cs="Arial"/>
          <w:sz w:val="24"/>
        </w:rPr>
        <w:t>/20</w:t>
      </w:r>
      <w:r w:rsidR="0092799F">
        <w:rPr>
          <w:rFonts w:ascii="Arial" w:hAnsi="Arial" w:cs="Arial"/>
          <w:sz w:val="24"/>
        </w:rPr>
        <w:t>2</w:t>
      </w:r>
      <w:r w:rsidR="00166EA4">
        <w:rPr>
          <w:rFonts w:ascii="Arial" w:hAnsi="Arial" w:cs="Arial"/>
          <w:sz w:val="24"/>
        </w:rPr>
        <w:t>1</w:t>
      </w:r>
    </w:p>
    <w:p w14:paraId="52764684" w14:textId="77777777" w:rsidR="00B73B2D" w:rsidRPr="00DA1DD7" w:rsidRDefault="00B73B2D" w:rsidP="00B73B2D">
      <w:pPr>
        <w:spacing w:line="240" w:lineRule="auto"/>
        <w:jc w:val="both"/>
        <w:rPr>
          <w:rFonts w:ascii="Arial" w:eastAsia="Times New Roman" w:hAnsi="Arial" w:cs="Arial"/>
          <w:sz w:val="24"/>
          <w:szCs w:val="24"/>
          <w:lang w:eastAsia="cs-CZ"/>
        </w:rPr>
      </w:pPr>
    </w:p>
    <w:p w14:paraId="1E7C22C0" w14:textId="77777777" w:rsidR="00B73B2D" w:rsidRPr="00CD230E" w:rsidRDefault="00B73B2D" w:rsidP="00B73B2D">
      <w:pPr>
        <w:widowControl w:val="0"/>
        <w:overflowPunct w:val="0"/>
        <w:autoSpaceDE w:val="0"/>
        <w:autoSpaceDN w:val="0"/>
        <w:adjustRightInd w:val="0"/>
        <w:spacing w:after="0" w:line="240" w:lineRule="auto"/>
        <w:ind w:right="40" w:firstLine="46"/>
        <w:jc w:val="center"/>
        <w:rPr>
          <w:rFonts w:ascii="Arial" w:hAnsi="Arial" w:cs="Arial"/>
          <w:b/>
          <w:bCs/>
          <w:sz w:val="32"/>
          <w:szCs w:val="32"/>
        </w:rPr>
      </w:pPr>
      <w:bookmarkStart w:id="34" w:name="page1"/>
      <w:bookmarkEnd w:id="34"/>
      <w:r w:rsidRPr="00CD230E">
        <w:rPr>
          <w:rFonts w:ascii="Arial" w:hAnsi="Arial" w:cs="Arial"/>
          <w:b/>
          <w:bCs/>
          <w:sz w:val="32"/>
          <w:szCs w:val="32"/>
        </w:rPr>
        <w:t>Vzor žádosti</w:t>
      </w:r>
    </w:p>
    <w:p w14:paraId="1B4DEFB3" w14:textId="56639006" w:rsidR="00B73B2D" w:rsidRPr="00DA1DD7" w:rsidRDefault="00B73B2D" w:rsidP="00B73B2D">
      <w:pPr>
        <w:widowControl w:val="0"/>
        <w:overflowPunct w:val="0"/>
        <w:autoSpaceDE w:val="0"/>
        <w:autoSpaceDN w:val="0"/>
        <w:adjustRightInd w:val="0"/>
        <w:spacing w:after="0" w:line="240" w:lineRule="auto"/>
        <w:ind w:right="40" w:firstLine="46"/>
        <w:jc w:val="center"/>
        <w:rPr>
          <w:rFonts w:ascii="Arial" w:hAnsi="Arial" w:cs="Arial"/>
          <w:b/>
          <w:bCs/>
          <w:sz w:val="28"/>
          <w:szCs w:val="28"/>
        </w:rPr>
      </w:pPr>
      <w:r w:rsidRPr="00DA1DD7">
        <w:rPr>
          <w:rFonts w:ascii="Arial" w:hAnsi="Arial" w:cs="Arial"/>
          <w:b/>
          <w:bCs/>
          <w:sz w:val="28"/>
          <w:szCs w:val="28"/>
        </w:rPr>
        <w:t>o dotaci z kapitoly 313 – MPSV státního rozpočtu pro rok 20</w:t>
      </w:r>
      <w:r w:rsidR="0092799F">
        <w:rPr>
          <w:rFonts w:ascii="Arial" w:hAnsi="Arial" w:cs="Arial"/>
          <w:b/>
          <w:bCs/>
          <w:sz w:val="28"/>
          <w:szCs w:val="28"/>
        </w:rPr>
        <w:t>2</w:t>
      </w:r>
      <w:r w:rsidR="00166EA4">
        <w:rPr>
          <w:rFonts w:ascii="Arial" w:hAnsi="Arial" w:cs="Arial"/>
          <w:b/>
          <w:bCs/>
          <w:sz w:val="28"/>
          <w:szCs w:val="28"/>
        </w:rPr>
        <w:t>1</w:t>
      </w:r>
      <w:r w:rsidRPr="00DA1DD7">
        <w:rPr>
          <w:rFonts w:ascii="Arial" w:hAnsi="Arial" w:cs="Arial"/>
          <w:b/>
          <w:bCs/>
          <w:sz w:val="28"/>
          <w:szCs w:val="28"/>
        </w:rPr>
        <w:t xml:space="preserve"> z dotačního programu na poskytnutí dotace organizacím cvičícím asistenční psy</w:t>
      </w:r>
    </w:p>
    <w:p w14:paraId="17F1789A" w14:textId="77777777" w:rsidR="00B73B2D" w:rsidRPr="00DA1DD7" w:rsidRDefault="00B73B2D" w:rsidP="00B73B2D">
      <w:pPr>
        <w:spacing w:line="240" w:lineRule="auto"/>
        <w:rPr>
          <w:rFonts w:ascii="Arial" w:hAnsi="Arial" w:cs="Arial"/>
          <w:sz w:val="24"/>
        </w:rPr>
      </w:pPr>
    </w:p>
    <w:p w14:paraId="25AC65DE" w14:textId="77777777"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r w:rsidRPr="00DA1DD7">
        <w:rPr>
          <w:rFonts w:ascii="Arial" w:hAnsi="Arial" w:cs="Arial"/>
          <w:b/>
          <w:bCs/>
          <w:sz w:val="28"/>
          <w:szCs w:val="28"/>
        </w:rPr>
        <w:t>1. Poskytovatel dotace</w:t>
      </w:r>
    </w:p>
    <w:p w14:paraId="61CCB8C8" w14:textId="77777777" w:rsidR="00B73B2D" w:rsidRPr="00CB61C9" w:rsidRDefault="00B73B2D" w:rsidP="00B73B2D">
      <w:pPr>
        <w:widowControl w:val="0"/>
        <w:autoSpaceDE w:val="0"/>
        <w:autoSpaceDN w:val="0"/>
        <w:adjustRightInd w:val="0"/>
        <w:spacing w:before="240" w:after="0" w:line="240" w:lineRule="auto"/>
        <w:rPr>
          <w:rFonts w:ascii="Arial" w:hAnsi="Arial" w:cs="Arial"/>
          <w:b/>
          <w:bCs/>
          <w:sz w:val="24"/>
          <w:szCs w:val="24"/>
        </w:rPr>
      </w:pPr>
      <w:r w:rsidRPr="00CB61C9">
        <w:rPr>
          <w:rFonts w:ascii="Arial" w:hAnsi="Arial" w:cs="Arial"/>
          <w:b/>
          <w:bCs/>
          <w:sz w:val="24"/>
          <w:szCs w:val="24"/>
        </w:rPr>
        <w:t>Ministerstvo práce a sociálních věcí, Na Poříčním právu 376/1, 128 01 Praha 2</w:t>
      </w:r>
    </w:p>
    <w:p w14:paraId="05D9C746" w14:textId="77777777" w:rsidR="00B73B2D" w:rsidRPr="00DA1DD7" w:rsidRDefault="00B73B2D" w:rsidP="00B73B2D">
      <w:pPr>
        <w:spacing w:line="240" w:lineRule="auto"/>
        <w:jc w:val="both"/>
        <w:rPr>
          <w:rFonts w:ascii="Arial" w:hAnsi="Arial" w:cs="Arial"/>
          <w:bCs/>
          <w:sz w:val="24"/>
          <w:szCs w:val="24"/>
        </w:rPr>
      </w:pPr>
    </w:p>
    <w:p w14:paraId="0EBE6A27" w14:textId="77777777" w:rsidR="00B73B2D" w:rsidRPr="00895F02" w:rsidRDefault="00B73B2D" w:rsidP="00B73B2D">
      <w:pPr>
        <w:spacing w:line="240" w:lineRule="auto"/>
        <w:jc w:val="both"/>
        <w:rPr>
          <w:rFonts w:ascii="Arial" w:hAnsi="Arial" w:cs="Arial"/>
          <w:bCs/>
          <w:sz w:val="16"/>
          <w:szCs w:val="16"/>
        </w:rPr>
      </w:pPr>
    </w:p>
    <w:p w14:paraId="39FB039B" w14:textId="77777777" w:rsidR="00B73B2D" w:rsidRPr="00DA1DD7" w:rsidRDefault="00B73B2D" w:rsidP="00B73B2D">
      <w:pPr>
        <w:widowControl w:val="0"/>
        <w:autoSpaceDE w:val="0"/>
        <w:autoSpaceDN w:val="0"/>
        <w:adjustRightInd w:val="0"/>
        <w:spacing w:after="0" w:line="240" w:lineRule="auto"/>
        <w:rPr>
          <w:rFonts w:ascii="Arial" w:hAnsi="Arial" w:cs="Arial"/>
          <w:sz w:val="24"/>
          <w:szCs w:val="24"/>
        </w:rPr>
      </w:pPr>
      <w:r w:rsidRPr="00DA1DD7">
        <w:rPr>
          <w:rFonts w:ascii="Arial" w:hAnsi="Arial" w:cs="Arial"/>
          <w:b/>
          <w:bCs/>
          <w:sz w:val="28"/>
          <w:szCs w:val="28"/>
        </w:rPr>
        <w:t>2. Identifikační údaje žadatele o dotaci</w:t>
      </w:r>
    </w:p>
    <w:p w14:paraId="6DC615F1" w14:textId="77777777" w:rsidR="00B73B2D" w:rsidRPr="00CB61C9" w:rsidRDefault="00B73B2D" w:rsidP="00B73B2D">
      <w:pPr>
        <w:spacing w:before="240" w:line="240" w:lineRule="auto"/>
        <w:ind w:firstLine="567"/>
        <w:rPr>
          <w:rFonts w:ascii="Arial" w:hAnsi="Arial" w:cs="Arial"/>
          <w:b/>
          <w:bCs/>
          <w:sz w:val="24"/>
          <w:szCs w:val="24"/>
        </w:rPr>
      </w:pPr>
      <w:r w:rsidRPr="00CB61C9">
        <w:rPr>
          <w:rFonts w:ascii="Arial" w:hAnsi="Arial" w:cs="Arial"/>
          <w:b/>
          <w:bCs/>
          <w:sz w:val="24"/>
          <w:szCs w:val="24"/>
        </w:rPr>
        <w:t xml:space="preserve">2.1 Název žadatele: </w:t>
      </w:r>
    </w:p>
    <w:p w14:paraId="6344A713" w14:textId="77777777" w:rsidR="00B73B2D" w:rsidRPr="00CB61C9" w:rsidRDefault="00B73B2D" w:rsidP="00B73B2D">
      <w:pPr>
        <w:spacing w:line="240" w:lineRule="auto"/>
        <w:ind w:firstLine="567"/>
        <w:rPr>
          <w:rFonts w:ascii="Arial" w:hAnsi="Arial" w:cs="Arial"/>
          <w:b/>
          <w:bCs/>
          <w:sz w:val="24"/>
          <w:szCs w:val="24"/>
        </w:rPr>
      </w:pPr>
      <w:r w:rsidRPr="00CB61C9">
        <w:rPr>
          <w:rFonts w:ascii="Arial" w:hAnsi="Arial" w:cs="Arial"/>
          <w:b/>
          <w:bCs/>
          <w:sz w:val="24"/>
          <w:szCs w:val="24"/>
        </w:rPr>
        <w:t>2.2</w:t>
      </w:r>
      <w:r w:rsidRPr="00CB61C9">
        <w:rPr>
          <w:rFonts w:ascii="Arial" w:hAnsi="Arial" w:cs="Arial"/>
          <w:sz w:val="24"/>
          <w:szCs w:val="24"/>
        </w:rPr>
        <w:t xml:space="preserve"> </w:t>
      </w:r>
      <w:r w:rsidRPr="00CB61C9">
        <w:rPr>
          <w:rFonts w:ascii="Arial" w:hAnsi="Arial" w:cs="Arial"/>
          <w:b/>
          <w:bCs/>
          <w:sz w:val="24"/>
          <w:szCs w:val="24"/>
        </w:rPr>
        <w:t xml:space="preserve">Adresa sídla: </w:t>
      </w:r>
    </w:p>
    <w:p w14:paraId="5BCA6CBA" w14:textId="77777777" w:rsidR="00B73B2D" w:rsidRPr="00CB61C9" w:rsidRDefault="00B73B2D" w:rsidP="00B73B2D">
      <w:pPr>
        <w:spacing w:line="240" w:lineRule="auto"/>
        <w:ind w:firstLine="567"/>
        <w:rPr>
          <w:rFonts w:ascii="Arial" w:hAnsi="Arial" w:cs="Arial"/>
          <w:b/>
          <w:bCs/>
          <w:sz w:val="24"/>
          <w:szCs w:val="24"/>
        </w:rPr>
      </w:pPr>
      <w:r w:rsidRPr="00CB61C9">
        <w:rPr>
          <w:rFonts w:ascii="Arial" w:hAnsi="Arial" w:cs="Arial"/>
          <w:b/>
          <w:bCs/>
          <w:sz w:val="24"/>
          <w:szCs w:val="24"/>
        </w:rPr>
        <w:t>2.3</w:t>
      </w:r>
      <w:r w:rsidRPr="00CB61C9">
        <w:rPr>
          <w:rFonts w:ascii="Arial" w:hAnsi="Arial" w:cs="Arial"/>
          <w:sz w:val="24"/>
          <w:szCs w:val="24"/>
        </w:rPr>
        <w:t xml:space="preserve"> </w:t>
      </w:r>
      <w:r w:rsidRPr="00CB61C9">
        <w:rPr>
          <w:rFonts w:ascii="Arial" w:hAnsi="Arial" w:cs="Arial"/>
          <w:b/>
          <w:bCs/>
          <w:sz w:val="24"/>
          <w:szCs w:val="24"/>
        </w:rPr>
        <w:t xml:space="preserve">Kontaktní adresa: </w:t>
      </w:r>
    </w:p>
    <w:p w14:paraId="7FB9F9D4" w14:textId="77777777" w:rsidR="00B73B2D" w:rsidRPr="00CB61C9" w:rsidRDefault="00B73B2D" w:rsidP="00B73B2D">
      <w:pPr>
        <w:spacing w:line="240" w:lineRule="auto"/>
        <w:ind w:firstLine="567"/>
        <w:rPr>
          <w:rFonts w:ascii="Arial" w:hAnsi="Arial" w:cs="Arial"/>
          <w:b/>
          <w:bCs/>
          <w:sz w:val="24"/>
          <w:szCs w:val="24"/>
        </w:rPr>
      </w:pPr>
      <w:r w:rsidRPr="00CB61C9">
        <w:rPr>
          <w:rFonts w:ascii="Arial" w:hAnsi="Arial" w:cs="Arial"/>
          <w:b/>
          <w:bCs/>
          <w:sz w:val="24"/>
          <w:szCs w:val="24"/>
        </w:rPr>
        <w:t>2.4</w:t>
      </w:r>
      <w:r w:rsidRPr="00CB61C9">
        <w:rPr>
          <w:rFonts w:ascii="Arial" w:hAnsi="Arial" w:cs="Arial"/>
          <w:sz w:val="24"/>
          <w:szCs w:val="24"/>
        </w:rPr>
        <w:t xml:space="preserve"> </w:t>
      </w:r>
      <w:r w:rsidRPr="00CB61C9">
        <w:rPr>
          <w:rFonts w:ascii="Arial" w:hAnsi="Arial" w:cs="Arial"/>
          <w:b/>
          <w:bCs/>
          <w:sz w:val="24"/>
          <w:szCs w:val="24"/>
        </w:rPr>
        <w:t xml:space="preserve">Právní forma: </w:t>
      </w:r>
    </w:p>
    <w:p w14:paraId="1CB22730" w14:textId="77777777" w:rsidR="00B73B2D" w:rsidRPr="00CB61C9" w:rsidRDefault="00B73B2D" w:rsidP="00B73B2D">
      <w:pPr>
        <w:spacing w:line="240" w:lineRule="auto"/>
        <w:ind w:firstLine="567"/>
        <w:rPr>
          <w:rFonts w:ascii="Arial" w:hAnsi="Arial" w:cs="Arial"/>
          <w:b/>
          <w:bCs/>
          <w:sz w:val="24"/>
          <w:szCs w:val="24"/>
        </w:rPr>
      </w:pPr>
      <w:r w:rsidRPr="00CB61C9">
        <w:rPr>
          <w:rFonts w:ascii="Arial" w:hAnsi="Arial" w:cs="Arial"/>
          <w:b/>
          <w:bCs/>
          <w:sz w:val="24"/>
          <w:szCs w:val="24"/>
        </w:rPr>
        <w:t>2.5</w:t>
      </w:r>
      <w:r w:rsidRPr="00CB61C9">
        <w:rPr>
          <w:rFonts w:ascii="Arial" w:hAnsi="Arial" w:cs="Arial"/>
          <w:sz w:val="24"/>
          <w:szCs w:val="24"/>
        </w:rPr>
        <w:t xml:space="preserve"> </w:t>
      </w:r>
      <w:r w:rsidRPr="00CB61C9">
        <w:rPr>
          <w:rFonts w:ascii="Arial" w:hAnsi="Arial" w:cs="Arial"/>
          <w:b/>
          <w:bCs/>
          <w:sz w:val="24"/>
          <w:szCs w:val="24"/>
        </w:rPr>
        <w:t xml:space="preserve">IČO: </w:t>
      </w:r>
    </w:p>
    <w:p w14:paraId="799628F0" w14:textId="77777777" w:rsidR="00B73B2D" w:rsidRPr="00CB61C9" w:rsidRDefault="00B73B2D" w:rsidP="00B73B2D">
      <w:pPr>
        <w:spacing w:line="240" w:lineRule="auto"/>
        <w:ind w:firstLine="567"/>
        <w:rPr>
          <w:rFonts w:ascii="Arial" w:hAnsi="Arial" w:cs="Arial"/>
          <w:b/>
          <w:bCs/>
          <w:sz w:val="24"/>
          <w:szCs w:val="24"/>
        </w:rPr>
      </w:pPr>
      <w:r w:rsidRPr="00CB61C9">
        <w:rPr>
          <w:rFonts w:ascii="Arial" w:hAnsi="Arial" w:cs="Arial"/>
          <w:b/>
          <w:bCs/>
          <w:sz w:val="24"/>
          <w:szCs w:val="24"/>
        </w:rPr>
        <w:t>2.6</w:t>
      </w:r>
      <w:r w:rsidRPr="00CB61C9">
        <w:rPr>
          <w:rFonts w:ascii="Arial" w:hAnsi="Arial" w:cs="Arial"/>
          <w:sz w:val="24"/>
          <w:szCs w:val="24"/>
        </w:rPr>
        <w:t xml:space="preserve"> </w:t>
      </w:r>
      <w:r w:rsidRPr="00CB61C9">
        <w:rPr>
          <w:rFonts w:ascii="Arial" w:hAnsi="Arial" w:cs="Arial"/>
          <w:b/>
          <w:bCs/>
          <w:sz w:val="24"/>
          <w:szCs w:val="24"/>
        </w:rPr>
        <w:t>Kontaktní údaje na osobu oprávněnou jednat jménem žadatele:</w:t>
      </w:r>
    </w:p>
    <w:p w14:paraId="10AD6A7D" w14:textId="77777777" w:rsidR="00B73B2D" w:rsidRPr="00CB61C9" w:rsidRDefault="00B73B2D" w:rsidP="00B73B2D">
      <w:pPr>
        <w:widowControl w:val="0"/>
        <w:autoSpaceDE w:val="0"/>
        <w:autoSpaceDN w:val="0"/>
        <w:adjustRightInd w:val="0"/>
        <w:spacing w:after="0" w:line="240" w:lineRule="auto"/>
        <w:ind w:left="560" w:firstLine="433"/>
        <w:rPr>
          <w:rFonts w:ascii="Arial" w:hAnsi="Arial" w:cs="Arial"/>
          <w:sz w:val="24"/>
          <w:szCs w:val="24"/>
        </w:rPr>
      </w:pPr>
      <w:r w:rsidRPr="00CB61C9">
        <w:rPr>
          <w:rFonts w:ascii="Arial" w:hAnsi="Arial" w:cs="Arial"/>
          <w:sz w:val="24"/>
          <w:szCs w:val="24"/>
        </w:rPr>
        <w:t>Jméno, příjmení:</w:t>
      </w:r>
    </w:p>
    <w:p w14:paraId="67DAF514" w14:textId="77777777" w:rsidR="00B73B2D" w:rsidRPr="00CB61C9" w:rsidRDefault="00B73B2D" w:rsidP="00B73B2D">
      <w:pPr>
        <w:widowControl w:val="0"/>
        <w:autoSpaceDE w:val="0"/>
        <w:autoSpaceDN w:val="0"/>
        <w:adjustRightInd w:val="0"/>
        <w:spacing w:after="0" w:line="240" w:lineRule="auto"/>
        <w:ind w:left="560" w:firstLine="433"/>
        <w:rPr>
          <w:rFonts w:ascii="Arial" w:hAnsi="Arial" w:cs="Arial"/>
          <w:sz w:val="24"/>
          <w:szCs w:val="24"/>
        </w:rPr>
      </w:pPr>
      <w:r w:rsidRPr="00CB61C9">
        <w:rPr>
          <w:rFonts w:ascii="Arial" w:hAnsi="Arial" w:cs="Arial"/>
          <w:sz w:val="24"/>
          <w:szCs w:val="24"/>
        </w:rPr>
        <w:t>Funkce a způsob jednání (např. statutární zástupce, zmocněnec):</w:t>
      </w:r>
    </w:p>
    <w:p w14:paraId="55F8FEE5" w14:textId="77777777" w:rsidR="00B73B2D" w:rsidRPr="00CB61C9" w:rsidRDefault="00B73B2D" w:rsidP="00B73B2D">
      <w:pPr>
        <w:widowControl w:val="0"/>
        <w:autoSpaceDE w:val="0"/>
        <w:autoSpaceDN w:val="0"/>
        <w:adjustRightInd w:val="0"/>
        <w:spacing w:after="0" w:line="240" w:lineRule="auto"/>
        <w:ind w:left="560" w:firstLine="433"/>
        <w:rPr>
          <w:rFonts w:ascii="Arial" w:hAnsi="Arial" w:cs="Arial"/>
          <w:sz w:val="24"/>
          <w:szCs w:val="24"/>
        </w:rPr>
      </w:pPr>
      <w:r w:rsidRPr="00CB61C9">
        <w:rPr>
          <w:rFonts w:ascii="Arial" w:hAnsi="Arial" w:cs="Arial"/>
          <w:sz w:val="24"/>
          <w:szCs w:val="24"/>
        </w:rPr>
        <w:t>e-mail:</w:t>
      </w:r>
    </w:p>
    <w:p w14:paraId="4C576FFB" w14:textId="77777777" w:rsidR="00B73B2D" w:rsidRPr="00CB61C9" w:rsidRDefault="00B73B2D" w:rsidP="00B73B2D">
      <w:pPr>
        <w:widowControl w:val="0"/>
        <w:autoSpaceDE w:val="0"/>
        <w:autoSpaceDN w:val="0"/>
        <w:adjustRightInd w:val="0"/>
        <w:spacing w:after="0" w:line="240" w:lineRule="auto"/>
        <w:ind w:left="560" w:firstLine="433"/>
        <w:rPr>
          <w:rFonts w:ascii="Arial" w:hAnsi="Arial" w:cs="Arial"/>
          <w:sz w:val="24"/>
          <w:szCs w:val="24"/>
        </w:rPr>
      </w:pPr>
      <w:r w:rsidRPr="00CB61C9">
        <w:rPr>
          <w:rFonts w:ascii="Arial" w:hAnsi="Arial" w:cs="Arial"/>
          <w:sz w:val="24"/>
          <w:szCs w:val="24"/>
        </w:rPr>
        <w:t>Telefon:</w:t>
      </w:r>
    </w:p>
    <w:p w14:paraId="516FD363" w14:textId="77777777" w:rsidR="00B73B2D" w:rsidRPr="00CB61C9" w:rsidRDefault="00B73B2D" w:rsidP="00B73B2D">
      <w:pPr>
        <w:spacing w:before="240" w:line="240" w:lineRule="auto"/>
        <w:ind w:firstLine="567"/>
        <w:rPr>
          <w:rFonts w:ascii="Arial" w:hAnsi="Arial" w:cs="Arial"/>
          <w:b/>
          <w:bCs/>
          <w:sz w:val="24"/>
          <w:szCs w:val="24"/>
        </w:rPr>
      </w:pPr>
      <w:r w:rsidRPr="00CB61C9">
        <w:rPr>
          <w:rFonts w:ascii="Arial" w:hAnsi="Arial" w:cs="Arial"/>
          <w:b/>
          <w:bCs/>
          <w:sz w:val="24"/>
          <w:szCs w:val="24"/>
        </w:rPr>
        <w:t>2.7 Číslo účtu: ……………………………</w:t>
      </w:r>
    </w:p>
    <w:p w14:paraId="4A0D69AF" w14:textId="77777777" w:rsidR="00B73B2D" w:rsidRPr="00CB61C9" w:rsidRDefault="00B73B2D" w:rsidP="00B73B2D">
      <w:pPr>
        <w:widowControl w:val="0"/>
        <w:overflowPunct w:val="0"/>
        <w:autoSpaceDE w:val="0"/>
        <w:autoSpaceDN w:val="0"/>
        <w:adjustRightInd w:val="0"/>
        <w:spacing w:after="0" w:line="240" w:lineRule="auto"/>
        <w:ind w:left="567"/>
        <w:jc w:val="both"/>
        <w:rPr>
          <w:rFonts w:ascii="Arial" w:hAnsi="Arial" w:cs="Arial"/>
          <w:b/>
          <w:bCs/>
          <w:sz w:val="24"/>
          <w:szCs w:val="24"/>
        </w:rPr>
      </w:pPr>
      <w:r w:rsidRPr="00CB61C9">
        <w:rPr>
          <w:rFonts w:ascii="Arial" w:hAnsi="Arial" w:cs="Arial"/>
          <w:b/>
          <w:bCs/>
          <w:sz w:val="24"/>
          <w:szCs w:val="24"/>
        </w:rPr>
        <w:t xml:space="preserve">2.8 Osoby s podílem v právnické osobě žadatele </w:t>
      </w:r>
    </w:p>
    <w:p w14:paraId="7F9C4DEA" w14:textId="77777777" w:rsidR="00B73B2D" w:rsidRPr="00CB61C9" w:rsidRDefault="00B73B2D" w:rsidP="00B73B2D">
      <w:pPr>
        <w:widowControl w:val="0"/>
        <w:autoSpaceDE w:val="0"/>
        <w:autoSpaceDN w:val="0"/>
        <w:adjustRightInd w:val="0"/>
        <w:spacing w:after="0" w:line="240" w:lineRule="auto"/>
        <w:rPr>
          <w:rFonts w:ascii="Arial" w:hAnsi="Arial" w:cs="Arial"/>
          <w:b/>
          <w:bCs/>
          <w:sz w:val="24"/>
          <w:szCs w:val="24"/>
        </w:rPr>
      </w:pPr>
    </w:p>
    <w:p w14:paraId="2A660711" w14:textId="77777777" w:rsidR="00B73B2D" w:rsidRPr="00CB61C9" w:rsidRDefault="00B73B2D" w:rsidP="00B73B2D">
      <w:pPr>
        <w:widowControl w:val="0"/>
        <w:overflowPunct w:val="0"/>
        <w:autoSpaceDE w:val="0"/>
        <w:autoSpaceDN w:val="0"/>
        <w:adjustRightInd w:val="0"/>
        <w:spacing w:after="0" w:line="240" w:lineRule="auto"/>
        <w:ind w:left="993"/>
        <w:jc w:val="both"/>
        <w:rPr>
          <w:rFonts w:ascii="Arial" w:hAnsi="Arial" w:cs="Arial"/>
          <w:b/>
          <w:bCs/>
          <w:sz w:val="24"/>
          <w:szCs w:val="24"/>
        </w:rPr>
      </w:pPr>
      <w:r w:rsidRPr="00CB61C9">
        <w:rPr>
          <w:rFonts w:ascii="Arial" w:hAnsi="Arial" w:cs="Arial"/>
          <w:sz w:val="24"/>
          <w:szCs w:val="24"/>
        </w:rPr>
        <w:t>V právnické osobě žad</w:t>
      </w:r>
      <w:r w:rsidR="001277C2">
        <w:rPr>
          <w:rFonts w:ascii="Arial" w:hAnsi="Arial" w:cs="Arial"/>
          <w:sz w:val="24"/>
          <w:szCs w:val="24"/>
        </w:rPr>
        <w:t>atele nemají žádné osoby podíl.</w:t>
      </w:r>
    </w:p>
    <w:p w14:paraId="2729D0CC" w14:textId="77777777" w:rsidR="00B73B2D" w:rsidRPr="00CB61C9" w:rsidRDefault="00B73B2D" w:rsidP="00B73B2D">
      <w:pPr>
        <w:widowControl w:val="0"/>
        <w:autoSpaceDE w:val="0"/>
        <w:autoSpaceDN w:val="0"/>
        <w:adjustRightInd w:val="0"/>
        <w:spacing w:after="0" w:line="240" w:lineRule="auto"/>
        <w:rPr>
          <w:rFonts w:ascii="Arial" w:hAnsi="Arial" w:cs="Arial"/>
          <w:sz w:val="24"/>
          <w:szCs w:val="24"/>
        </w:rPr>
      </w:pPr>
    </w:p>
    <w:p w14:paraId="0A3BEFBD" w14:textId="77777777" w:rsidR="00B73B2D" w:rsidRPr="00CB61C9" w:rsidRDefault="00B73B2D" w:rsidP="00B73B2D">
      <w:pPr>
        <w:widowControl w:val="0"/>
        <w:autoSpaceDE w:val="0"/>
        <w:autoSpaceDN w:val="0"/>
        <w:adjustRightInd w:val="0"/>
        <w:spacing w:after="0" w:line="240" w:lineRule="auto"/>
        <w:ind w:left="567"/>
        <w:rPr>
          <w:rFonts w:ascii="Arial" w:hAnsi="Arial" w:cs="Arial"/>
          <w:sz w:val="24"/>
          <w:szCs w:val="24"/>
        </w:rPr>
      </w:pPr>
      <w:r w:rsidRPr="00CB61C9">
        <w:rPr>
          <w:rFonts w:ascii="Arial" w:hAnsi="Arial" w:cs="Arial"/>
          <w:b/>
          <w:bCs/>
          <w:sz w:val="24"/>
          <w:szCs w:val="24"/>
        </w:rPr>
        <w:t>2.9 Právnické osoby, v nichž má podíl právnická osoba žadatele</w:t>
      </w:r>
    </w:p>
    <w:p w14:paraId="3868E008" w14:textId="77777777" w:rsidR="00B73B2D" w:rsidRPr="00CB61C9" w:rsidRDefault="00B73B2D" w:rsidP="00B73B2D">
      <w:pPr>
        <w:widowControl w:val="0"/>
        <w:autoSpaceDE w:val="0"/>
        <w:autoSpaceDN w:val="0"/>
        <w:adjustRightInd w:val="0"/>
        <w:spacing w:after="0" w:line="240" w:lineRule="auto"/>
        <w:rPr>
          <w:rFonts w:ascii="Arial" w:hAnsi="Arial" w:cs="Arial"/>
          <w:sz w:val="24"/>
          <w:szCs w:val="24"/>
        </w:rPr>
      </w:pPr>
    </w:p>
    <w:p w14:paraId="2A67597E" w14:textId="77777777" w:rsidR="00B73B2D" w:rsidRPr="00CB61C9" w:rsidRDefault="00B73B2D" w:rsidP="00B73B2D">
      <w:pPr>
        <w:widowControl w:val="0"/>
        <w:autoSpaceDE w:val="0"/>
        <w:autoSpaceDN w:val="0"/>
        <w:adjustRightInd w:val="0"/>
        <w:spacing w:after="0" w:line="240" w:lineRule="auto"/>
        <w:ind w:left="993"/>
        <w:rPr>
          <w:rFonts w:ascii="Arial" w:hAnsi="Arial" w:cs="Arial"/>
          <w:sz w:val="24"/>
          <w:szCs w:val="24"/>
        </w:rPr>
      </w:pPr>
      <w:r w:rsidRPr="00CB61C9">
        <w:rPr>
          <w:rFonts w:ascii="Arial" w:hAnsi="Arial" w:cs="Arial"/>
          <w:sz w:val="24"/>
          <w:szCs w:val="24"/>
        </w:rPr>
        <w:t>Žadatel nemá podíl v žádné právnické osobě.</w:t>
      </w:r>
      <w:bookmarkStart w:id="35" w:name="page3"/>
      <w:bookmarkEnd w:id="35"/>
    </w:p>
    <w:p w14:paraId="59E0EE4B" w14:textId="77777777" w:rsidR="00B73B2D" w:rsidRPr="00CB61C9" w:rsidRDefault="00B73B2D" w:rsidP="00B73B2D">
      <w:pPr>
        <w:widowControl w:val="0"/>
        <w:autoSpaceDE w:val="0"/>
        <w:autoSpaceDN w:val="0"/>
        <w:adjustRightInd w:val="0"/>
        <w:spacing w:after="0" w:line="240" w:lineRule="auto"/>
        <w:ind w:left="880"/>
        <w:rPr>
          <w:rFonts w:ascii="Arial" w:hAnsi="Arial" w:cs="Arial"/>
          <w:sz w:val="24"/>
          <w:szCs w:val="24"/>
        </w:rPr>
      </w:pPr>
    </w:p>
    <w:p w14:paraId="2522A3F1" w14:textId="77777777" w:rsidR="00B73B2D" w:rsidRDefault="00B73B2D" w:rsidP="00B73B2D">
      <w:pPr>
        <w:widowControl w:val="0"/>
        <w:autoSpaceDE w:val="0"/>
        <w:autoSpaceDN w:val="0"/>
        <w:adjustRightInd w:val="0"/>
        <w:spacing w:after="0" w:line="240" w:lineRule="auto"/>
        <w:ind w:left="880"/>
        <w:rPr>
          <w:rFonts w:ascii="Arial" w:hAnsi="Arial" w:cs="Arial"/>
          <w:b/>
          <w:bCs/>
          <w:sz w:val="24"/>
          <w:szCs w:val="24"/>
        </w:rPr>
      </w:pPr>
    </w:p>
    <w:p w14:paraId="635917A0" w14:textId="77777777" w:rsidR="001B02DE" w:rsidRDefault="001B02DE">
      <w:pPr>
        <w:suppressAutoHyphens w:val="0"/>
        <w:spacing w:after="0"/>
        <w:rPr>
          <w:rFonts w:ascii="Arial" w:hAnsi="Arial" w:cs="Arial"/>
          <w:b/>
          <w:bCs/>
          <w:sz w:val="24"/>
          <w:szCs w:val="24"/>
        </w:rPr>
      </w:pPr>
      <w:r>
        <w:rPr>
          <w:rFonts w:ascii="Arial" w:hAnsi="Arial" w:cs="Arial"/>
          <w:b/>
          <w:bCs/>
          <w:sz w:val="24"/>
          <w:szCs w:val="24"/>
        </w:rPr>
        <w:br w:type="page"/>
      </w:r>
    </w:p>
    <w:p w14:paraId="3CF80F38" w14:textId="7EC19409" w:rsidR="00B73B2D" w:rsidRPr="00CB61C9" w:rsidRDefault="00B73B2D" w:rsidP="00B73B2D">
      <w:pPr>
        <w:widowControl w:val="0"/>
        <w:overflowPunct w:val="0"/>
        <w:autoSpaceDE w:val="0"/>
        <w:autoSpaceDN w:val="0"/>
        <w:adjustRightInd w:val="0"/>
        <w:spacing w:after="0" w:line="240" w:lineRule="auto"/>
        <w:ind w:left="567"/>
        <w:jc w:val="both"/>
        <w:rPr>
          <w:rFonts w:ascii="Arial" w:hAnsi="Arial" w:cs="Arial"/>
          <w:b/>
          <w:bCs/>
          <w:sz w:val="24"/>
          <w:szCs w:val="24"/>
        </w:rPr>
      </w:pPr>
      <w:r w:rsidRPr="00CB61C9">
        <w:rPr>
          <w:rFonts w:ascii="Arial" w:hAnsi="Arial" w:cs="Arial"/>
          <w:b/>
          <w:bCs/>
          <w:sz w:val="24"/>
          <w:szCs w:val="24"/>
        </w:rPr>
        <w:lastRenderedPageBreak/>
        <w:t>2. 10 Charakteristika organizace (vypište):</w:t>
      </w:r>
    </w:p>
    <w:p w14:paraId="136CB9CD"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D20BAE0"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7BADEF33"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5ABE70D6"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56FB9E94" w14:textId="77777777" w:rsidR="00895F02" w:rsidRDefault="00895F02" w:rsidP="00B73B2D">
      <w:pPr>
        <w:widowControl w:val="0"/>
        <w:autoSpaceDE w:val="0"/>
        <w:autoSpaceDN w:val="0"/>
        <w:adjustRightInd w:val="0"/>
        <w:spacing w:after="0" w:line="240" w:lineRule="auto"/>
        <w:rPr>
          <w:rFonts w:ascii="Arial" w:hAnsi="Arial" w:cs="Arial"/>
          <w:b/>
          <w:bCs/>
          <w:sz w:val="28"/>
          <w:szCs w:val="28"/>
        </w:rPr>
      </w:pPr>
    </w:p>
    <w:p w14:paraId="0DFF6FA2" w14:textId="77777777" w:rsidR="004871E2" w:rsidRDefault="004871E2" w:rsidP="00B73B2D">
      <w:pPr>
        <w:widowControl w:val="0"/>
        <w:autoSpaceDE w:val="0"/>
        <w:autoSpaceDN w:val="0"/>
        <w:adjustRightInd w:val="0"/>
        <w:spacing w:after="0" w:line="240" w:lineRule="auto"/>
        <w:rPr>
          <w:rFonts w:ascii="Arial" w:hAnsi="Arial" w:cs="Arial"/>
          <w:b/>
          <w:bCs/>
          <w:sz w:val="28"/>
          <w:szCs w:val="28"/>
        </w:rPr>
      </w:pPr>
    </w:p>
    <w:p w14:paraId="1B6A417E" w14:textId="3EE3032B"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r w:rsidRPr="00DA1DD7">
        <w:rPr>
          <w:rFonts w:ascii="Arial" w:hAnsi="Arial" w:cs="Arial"/>
          <w:b/>
          <w:bCs/>
          <w:sz w:val="28"/>
          <w:szCs w:val="28"/>
        </w:rPr>
        <w:t>3. Souhrnný požadavek na dotaci ze státního rozpočtu pro rok 20</w:t>
      </w:r>
      <w:r w:rsidR="0092799F">
        <w:rPr>
          <w:rFonts w:ascii="Arial" w:hAnsi="Arial" w:cs="Arial"/>
          <w:b/>
          <w:bCs/>
          <w:sz w:val="28"/>
          <w:szCs w:val="28"/>
        </w:rPr>
        <w:t>2</w:t>
      </w:r>
      <w:r w:rsidR="00166EA4">
        <w:rPr>
          <w:rFonts w:ascii="Arial" w:hAnsi="Arial" w:cs="Arial"/>
          <w:b/>
          <w:bCs/>
          <w:sz w:val="28"/>
          <w:szCs w:val="28"/>
        </w:rPr>
        <w:t>1</w:t>
      </w:r>
    </w:p>
    <w:p w14:paraId="565F359F" w14:textId="77777777" w:rsidR="00B73B2D" w:rsidRPr="00DA1DD7" w:rsidRDefault="00B73B2D" w:rsidP="00B73B2D">
      <w:pPr>
        <w:widowControl w:val="0"/>
        <w:autoSpaceDE w:val="0"/>
        <w:autoSpaceDN w:val="0"/>
        <w:adjustRightInd w:val="0"/>
        <w:spacing w:after="0" w:line="240" w:lineRule="auto"/>
        <w:rPr>
          <w:rFonts w:ascii="Arial" w:hAnsi="Arial" w:cs="Arial"/>
          <w:sz w:val="24"/>
          <w:szCs w:val="24"/>
        </w:rPr>
      </w:pPr>
    </w:p>
    <w:tbl>
      <w:tblPr>
        <w:tblW w:w="9360" w:type="dxa"/>
        <w:tblInd w:w="10" w:type="dxa"/>
        <w:tblLayout w:type="fixed"/>
        <w:tblCellMar>
          <w:left w:w="0" w:type="dxa"/>
          <w:right w:w="0" w:type="dxa"/>
        </w:tblCellMar>
        <w:tblLook w:val="04A0" w:firstRow="1" w:lastRow="0" w:firstColumn="1" w:lastColumn="0" w:noHBand="0" w:noVBand="1"/>
      </w:tblPr>
      <w:tblGrid>
        <w:gridCol w:w="5531"/>
        <w:gridCol w:w="1985"/>
        <w:gridCol w:w="1844"/>
      </w:tblGrid>
      <w:tr w:rsidR="00B73B2D" w:rsidRPr="00DA1DD7" w14:paraId="0389F08E" w14:textId="77777777" w:rsidTr="00B73B2D">
        <w:trPr>
          <w:trHeight w:val="278"/>
        </w:trPr>
        <w:tc>
          <w:tcPr>
            <w:tcW w:w="5529" w:type="dxa"/>
            <w:tcBorders>
              <w:top w:val="single" w:sz="8" w:space="0" w:color="CCCCCC"/>
              <w:left w:val="single" w:sz="8" w:space="0" w:color="CCCCCC"/>
              <w:bottom w:val="nil"/>
              <w:right w:val="single" w:sz="8" w:space="0" w:color="CCCCCC"/>
            </w:tcBorders>
            <w:hideMark/>
          </w:tcPr>
          <w:p w14:paraId="1D98ED1B" w14:textId="77777777" w:rsidR="00B73B2D" w:rsidRPr="00CB61C9" w:rsidRDefault="00B73B2D" w:rsidP="00B73B2D">
            <w:pPr>
              <w:widowControl w:val="0"/>
              <w:autoSpaceDE w:val="0"/>
              <w:autoSpaceDN w:val="0"/>
              <w:adjustRightInd w:val="0"/>
              <w:spacing w:after="0" w:line="240" w:lineRule="auto"/>
              <w:ind w:left="40"/>
              <w:jc w:val="center"/>
              <w:rPr>
                <w:rFonts w:ascii="Arial" w:eastAsia="Times New Roman" w:hAnsi="Arial" w:cs="Arial"/>
                <w:sz w:val="24"/>
                <w:szCs w:val="24"/>
              </w:rPr>
            </w:pPr>
            <w:r w:rsidRPr="00CB61C9">
              <w:rPr>
                <w:rFonts w:ascii="Arial" w:hAnsi="Arial" w:cs="Arial"/>
                <w:b/>
                <w:bCs/>
                <w:sz w:val="24"/>
                <w:szCs w:val="24"/>
              </w:rPr>
              <w:t>Název projektu</w:t>
            </w:r>
          </w:p>
        </w:tc>
        <w:tc>
          <w:tcPr>
            <w:tcW w:w="1984" w:type="dxa"/>
            <w:vMerge w:val="restart"/>
            <w:tcBorders>
              <w:top w:val="single" w:sz="8" w:space="0" w:color="CCCCCC"/>
              <w:left w:val="nil"/>
              <w:bottom w:val="single" w:sz="8" w:space="0" w:color="auto"/>
              <w:right w:val="single" w:sz="8" w:space="0" w:color="CCCCCC"/>
            </w:tcBorders>
            <w:hideMark/>
          </w:tcPr>
          <w:p w14:paraId="0ECCDE35" w14:textId="77777777" w:rsidR="00B73B2D" w:rsidRPr="00CB61C9" w:rsidRDefault="00B73B2D" w:rsidP="00B73B2D">
            <w:pPr>
              <w:widowControl w:val="0"/>
              <w:autoSpaceDE w:val="0"/>
              <w:autoSpaceDN w:val="0"/>
              <w:adjustRightInd w:val="0"/>
              <w:spacing w:after="0" w:line="240" w:lineRule="auto"/>
              <w:ind w:left="20"/>
              <w:rPr>
                <w:rFonts w:ascii="Arial" w:eastAsia="Times New Roman" w:hAnsi="Arial" w:cs="Arial"/>
                <w:sz w:val="24"/>
                <w:szCs w:val="24"/>
              </w:rPr>
            </w:pPr>
            <w:r w:rsidRPr="00CB61C9">
              <w:rPr>
                <w:rFonts w:ascii="Arial" w:hAnsi="Arial" w:cs="Arial"/>
                <w:b/>
                <w:bCs/>
                <w:sz w:val="24"/>
                <w:szCs w:val="24"/>
              </w:rPr>
              <w:t>Náklady (Kč)</w:t>
            </w:r>
          </w:p>
        </w:tc>
        <w:tc>
          <w:tcPr>
            <w:tcW w:w="1843" w:type="dxa"/>
            <w:vMerge w:val="restart"/>
            <w:tcBorders>
              <w:top w:val="single" w:sz="8" w:space="0" w:color="CCCCCC"/>
              <w:left w:val="nil"/>
              <w:bottom w:val="single" w:sz="8" w:space="0" w:color="auto"/>
              <w:right w:val="single" w:sz="8" w:space="0" w:color="CCCCCC"/>
            </w:tcBorders>
            <w:hideMark/>
          </w:tcPr>
          <w:p w14:paraId="64754FF9" w14:textId="77777777" w:rsidR="00B73B2D" w:rsidRPr="00CB61C9" w:rsidRDefault="00B73B2D" w:rsidP="00B73B2D">
            <w:pPr>
              <w:widowControl w:val="0"/>
              <w:autoSpaceDE w:val="0"/>
              <w:autoSpaceDN w:val="0"/>
              <w:adjustRightInd w:val="0"/>
              <w:spacing w:after="0" w:line="240" w:lineRule="auto"/>
              <w:ind w:left="20"/>
              <w:rPr>
                <w:rFonts w:ascii="Arial" w:eastAsia="Times New Roman" w:hAnsi="Arial" w:cs="Arial"/>
                <w:sz w:val="24"/>
                <w:szCs w:val="24"/>
              </w:rPr>
            </w:pPr>
            <w:r w:rsidRPr="00CB61C9">
              <w:rPr>
                <w:rFonts w:ascii="Arial" w:hAnsi="Arial" w:cs="Arial"/>
                <w:b/>
                <w:bCs/>
                <w:sz w:val="24"/>
                <w:szCs w:val="24"/>
              </w:rPr>
              <w:t xml:space="preserve">Požadavek </w:t>
            </w:r>
            <w:r w:rsidRPr="00CB61C9">
              <w:rPr>
                <w:rFonts w:ascii="Arial" w:hAnsi="Arial" w:cs="Arial"/>
                <w:b/>
                <w:bCs/>
                <w:sz w:val="24"/>
                <w:szCs w:val="24"/>
              </w:rPr>
              <w:br/>
              <w:t>na</w:t>
            </w:r>
            <w:r w:rsidRPr="00CB61C9">
              <w:rPr>
                <w:rFonts w:ascii="Arial" w:hAnsi="Arial" w:cs="Arial"/>
                <w:sz w:val="24"/>
                <w:szCs w:val="24"/>
              </w:rPr>
              <w:t xml:space="preserve"> </w:t>
            </w:r>
            <w:r w:rsidRPr="00CB61C9">
              <w:rPr>
                <w:rFonts w:ascii="Arial" w:hAnsi="Arial" w:cs="Arial"/>
                <w:b/>
                <w:bCs/>
                <w:sz w:val="24"/>
                <w:szCs w:val="24"/>
              </w:rPr>
              <w:t>dotaci (Kč)</w:t>
            </w:r>
          </w:p>
        </w:tc>
      </w:tr>
      <w:tr w:rsidR="00B73B2D" w:rsidRPr="00DA1DD7" w14:paraId="12E3C394" w14:textId="77777777" w:rsidTr="00B73B2D">
        <w:trPr>
          <w:trHeight w:val="355"/>
        </w:trPr>
        <w:tc>
          <w:tcPr>
            <w:tcW w:w="5529" w:type="dxa"/>
            <w:tcBorders>
              <w:top w:val="nil"/>
              <w:left w:val="single" w:sz="8" w:space="0" w:color="CCCCCC"/>
              <w:bottom w:val="single" w:sz="8" w:space="0" w:color="auto"/>
              <w:right w:val="single" w:sz="8" w:space="0" w:color="CCCCCC"/>
            </w:tcBorders>
            <w:vAlign w:val="bottom"/>
          </w:tcPr>
          <w:p w14:paraId="5DDE3D0B" w14:textId="77777777" w:rsidR="00B73B2D" w:rsidRPr="00DA1DD7" w:rsidRDefault="00B73B2D" w:rsidP="00B73B2D">
            <w:pPr>
              <w:widowControl w:val="0"/>
              <w:autoSpaceDE w:val="0"/>
              <w:autoSpaceDN w:val="0"/>
              <w:adjustRightInd w:val="0"/>
              <w:spacing w:after="0" w:line="240" w:lineRule="auto"/>
              <w:rPr>
                <w:rFonts w:ascii="Arial" w:eastAsia="Times New Roman" w:hAnsi="Arial" w:cs="Arial"/>
                <w:sz w:val="24"/>
                <w:szCs w:val="24"/>
              </w:rPr>
            </w:pPr>
          </w:p>
        </w:tc>
        <w:tc>
          <w:tcPr>
            <w:tcW w:w="1984" w:type="dxa"/>
            <w:vMerge/>
            <w:tcBorders>
              <w:top w:val="single" w:sz="8" w:space="0" w:color="CCCCCC"/>
              <w:left w:val="nil"/>
              <w:bottom w:val="single" w:sz="8" w:space="0" w:color="auto"/>
              <w:right w:val="single" w:sz="8" w:space="0" w:color="CCCCCC"/>
            </w:tcBorders>
            <w:vAlign w:val="center"/>
            <w:hideMark/>
          </w:tcPr>
          <w:p w14:paraId="31D8B773" w14:textId="77777777" w:rsidR="00B73B2D" w:rsidRPr="00DA1DD7" w:rsidRDefault="00B73B2D" w:rsidP="00B73B2D">
            <w:pPr>
              <w:spacing w:after="0" w:line="240" w:lineRule="auto"/>
              <w:rPr>
                <w:rFonts w:ascii="Arial" w:eastAsia="Times New Roman" w:hAnsi="Arial" w:cs="Arial"/>
                <w:sz w:val="24"/>
                <w:szCs w:val="24"/>
              </w:rPr>
            </w:pPr>
          </w:p>
        </w:tc>
        <w:tc>
          <w:tcPr>
            <w:tcW w:w="1843" w:type="dxa"/>
            <w:vMerge/>
            <w:tcBorders>
              <w:top w:val="single" w:sz="8" w:space="0" w:color="CCCCCC"/>
              <w:left w:val="nil"/>
              <w:bottom w:val="single" w:sz="8" w:space="0" w:color="auto"/>
              <w:right w:val="single" w:sz="8" w:space="0" w:color="CCCCCC"/>
            </w:tcBorders>
            <w:vAlign w:val="center"/>
            <w:hideMark/>
          </w:tcPr>
          <w:p w14:paraId="62027232" w14:textId="77777777" w:rsidR="00B73B2D" w:rsidRPr="00DA1DD7" w:rsidRDefault="00B73B2D" w:rsidP="00B73B2D">
            <w:pPr>
              <w:spacing w:after="0" w:line="240" w:lineRule="auto"/>
              <w:rPr>
                <w:rFonts w:ascii="Arial" w:eastAsia="Times New Roman" w:hAnsi="Arial" w:cs="Arial"/>
                <w:sz w:val="24"/>
                <w:szCs w:val="24"/>
              </w:rPr>
            </w:pPr>
          </w:p>
        </w:tc>
      </w:tr>
      <w:tr w:rsidR="00B73B2D" w:rsidRPr="00DA1DD7" w14:paraId="1325C344" w14:textId="77777777" w:rsidTr="00B73B2D">
        <w:trPr>
          <w:trHeight w:val="218"/>
        </w:trPr>
        <w:tc>
          <w:tcPr>
            <w:tcW w:w="5529" w:type="dxa"/>
            <w:vMerge w:val="restart"/>
            <w:tcBorders>
              <w:top w:val="nil"/>
              <w:left w:val="single" w:sz="8" w:space="0" w:color="CCCCCC"/>
              <w:bottom w:val="single" w:sz="8" w:space="0" w:color="auto"/>
              <w:right w:val="single" w:sz="8" w:space="0" w:color="CCCCCC"/>
            </w:tcBorders>
            <w:vAlign w:val="center"/>
          </w:tcPr>
          <w:p w14:paraId="46D2CF52" w14:textId="77777777" w:rsidR="00B73B2D" w:rsidRPr="00DA1DD7" w:rsidRDefault="00B73B2D" w:rsidP="00B73B2D">
            <w:pPr>
              <w:widowControl w:val="0"/>
              <w:autoSpaceDE w:val="0"/>
              <w:autoSpaceDN w:val="0"/>
              <w:adjustRightInd w:val="0"/>
              <w:spacing w:after="0" w:line="240" w:lineRule="auto"/>
              <w:ind w:left="40"/>
              <w:jc w:val="center"/>
              <w:rPr>
                <w:rFonts w:ascii="Arial" w:eastAsia="Times New Roman" w:hAnsi="Arial" w:cs="Arial"/>
                <w:sz w:val="24"/>
                <w:szCs w:val="24"/>
              </w:rPr>
            </w:pPr>
          </w:p>
        </w:tc>
        <w:tc>
          <w:tcPr>
            <w:tcW w:w="1984" w:type="dxa"/>
            <w:vMerge w:val="restart"/>
            <w:tcBorders>
              <w:top w:val="nil"/>
              <w:left w:val="nil"/>
              <w:bottom w:val="single" w:sz="8" w:space="0" w:color="auto"/>
              <w:right w:val="single" w:sz="8" w:space="0" w:color="CCCCCC"/>
            </w:tcBorders>
            <w:vAlign w:val="center"/>
          </w:tcPr>
          <w:p w14:paraId="20684C5D" w14:textId="77777777" w:rsidR="00B73B2D" w:rsidRPr="00DA1DD7" w:rsidRDefault="00B73B2D" w:rsidP="00B73B2D">
            <w:pPr>
              <w:widowControl w:val="0"/>
              <w:autoSpaceDE w:val="0"/>
              <w:autoSpaceDN w:val="0"/>
              <w:adjustRightInd w:val="0"/>
              <w:spacing w:after="0" w:line="240" w:lineRule="auto"/>
              <w:jc w:val="center"/>
              <w:rPr>
                <w:rFonts w:ascii="Arial" w:eastAsia="Times New Roman" w:hAnsi="Arial" w:cs="Arial"/>
                <w:sz w:val="18"/>
                <w:szCs w:val="18"/>
              </w:rPr>
            </w:pPr>
          </w:p>
        </w:tc>
        <w:tc>
          <w:tcPr>
            <w:tcW w:w="1843" w:type="dxa"/>
            <w:tcBorders>
              <w:top w:val="nil"/>
              <w:left w:val="nil"/>
              <w:bottom w:val="nil"/>
              <w:right w:val="single" w:sz="8" w:space="0" w:color="CCCCCC"/>
            </w:tcBorders>
            <w:vAlign w:val="center"/>
          </w:tcPr>
          <w:p w14:paraId="5C4661E0" w14:textId="77777777" w:rsidR="00B73B2D" w:rsidRPr="00DA1DD7" w:rsidRDefault="00B73B2D" w:rsidP="00B73B2D">
            <w:pPr>
              <w:widowControl w:val="0"/>
              <w:autoSpaceDE w:val="0"/>
              <w:autoSpaceDN w:val="0"/>
              <w:adjustRightInd w:val="0"/>
              <w:spacing w:after="0" w:line="240" w:lineRule="auto"/>
              <w:jc w:val="center"/>
              <w:rPr>
                <w:rFonts w:ascii="Arial" w:eastAsia="Times New Roman" w:hAnsi="Arial" w:cs="Arial"/>
                <w:sz w:val="18"/>
                <w:szCs w:val="18"/>
              </w:rPr>
            </w:pPr>
          </w:p>
        </w:tc>
      </w:tr>
      <w:tr w:rsidR="00B73B2D" w:rsidRPr="00DA1DD7" w14:paraId="0BF078D0" w14:textId="77777777" w:rsidTr="00B73B2D">
        <w:trPr>
          <w:trHeight w:val="252"/>
        </w:trPr>
        <w:tc>
          <w:tcPr>
            <w:tcW w:w="5529" w:type="dxa"/>
            <w:vMerge/>
            <w:tcBorders>
              <w:top w:val="nil"/>
              <w:left w:val="single" w:sz="8" w:space="0" w:color="CCCCCC"/>
              <w:bottom w:val="single" w:sz="8" w:space="0" w:color="auto"/>
              <w:right w:val="single" w:sz="8" w:space="0" w:color="CCCCCC"/>
            </w:tcBorders>
            <w:vAlign w:val="center"/>
            <w:hideMark/>
          </w:tcPr>
          <w:p w14:paraId="2AC0C8F8" w14:textId="77777777" w:rsidR="00B73B2D" w:rsidRPr="00DA1DD7" w:rsidRDefault="00B73B2D" w:rsidP="00B73B2D">
            <w:pPr>
              <w:spacing w:after="0" w:line="240" w:lineRule="auto"/>
              <w:rPr>
                <w:rFonts w:ascii="Arial" w:eastAsia="Times New Roman" w:hAnsi="Arial" w:cs="Arial"/>
                <w:sz w:val="24"/>
                <w:szCs w:val="24"/>
              </w:rPr>
            </w:pPr>
          </w:p>
        </w:tc>
        <w:tc>
          <w:tcPr>
            <w:tcW w:w="1984" w:type="dxa"/>
            <w:vMerge/>
            <w:tcBorders>
              <w:top w:val="nil"/>
              <w:left w:val="nil"/>
              <w:bottom w:val="single" w:sz="8" w:space="0" w:color="auto"/>
              <w:right w:val="single" w:sz="8" w:space="0" w:color="CCCCCC"/>
            </w:tcBorders>
            <w:vAlign w:val="center"/>
            <w:hideMark/>
          </w:tcPr>
          <w:p w14:paraId="40EA8D96" w14:textId="77777777" w:rsidR="00B73B2D" w:rsidRPr="00DA1DD7" w:rsidRDefault="00B73B2D" w:rsidP="00B73B2D">
            <w:pPr>
              <w:spacing w:after="0" w:line="240" w:lineRule="auto"/>
              <w:rPr>
                <w:rFonts w:ascii="Arial" w:eastAsia="Times New Roman" w:hAnsi="Arial" w:cs="Arial"/>
                <w:sz w:val="18"/>
                <w:szCs w:val="18"/>
              </w:rPr>
            </w:pPr>
          </w:p>
        </w:tc>
        <w:tc>
          <w:tcPr>
            <w:tcW w:w="1843" w:type="dxa"/>
            <w:tcBorders>
              <w:top w:val="nil"/>
              <w:left w:val="nil"/>
              <w:bottom w:val="single" w:sz="8" w:space="0" w:color="auto"/>
              <w:right w:val="single" w:sz="8" w:space="0" w:color="CCCCCC"/>
            </w:tcBorders>
            <w:vAlign w:val="bottom"/>
          </w:tcPr>
          <w:p w14:paraId="014695E1" w14:textId="77777777" w:rsidR="00B73B2D" w:rsidRPr="00DA1DD7" w:rsidRDefault="00B73B2D" w:rsidP="00B73B2D">
            <w:pPr>
              <w:widowControl w:val="0"/>
              <w:autoSpaceDE w:val="0"/>
              <w:autoSpaceDN w:val="0"/>
              <w:adjustRightInd w:val="0"/>
              <w:spacing w:after="0" w:line="240" w:lineRule="auto"/>
              <w:rPr>
                <w:rFonts w:ascii="Arial" w:eastAsia="Times New Roman" w:hAnsi="Arial" w:cs="Arial"/>
                <w:sz w:val="21"/>
                <w:szCs w:val="21"/>
              </w:rPr>
            </w:pPr>
          </w:p>
        </w:tc>
      </w:tr>
      <w:tr w:rsidR="00B73B2D" w:rsidRPr="00DA1DD7" w14:paraId="5CFF825C" w14:textId="77777777" w:rsidTr="00B73B2D">
        <w:trPr>
          <w:trHeight w:val="452"/>
        </w:trPr>
        <w:tc>
          <w:tcPr>
            <w:tcW w:w="5529" w:type="dxa"/>
            <w:tcBorders>
              <w:top w:val="nil"/>
              <w:left w:val="single" w:sz="8" w:space="0" w:color="CCCCCC"/>
              <w:bottom w:val="single" w:sz="8" w:space="0" w:color="CCCCCC"/>
              <w:right w:val="single" w:sz="8" w:space="0" w:color="CCCCCC"/>
            </w:tcBorders>
            <w:vAlign w:val="bottom"/>
          </w:tcPr>
          <w:p w14:paraId="23576D27" w14:textId="77777777" w:rsidR="00B73B2D" w:rsidRPr="00DA1DD7" w:rsidRDefault="00B73B2D" w:rsidP="00B73B2D">
            <w:pPr>
              <w:widowControl w:val="0"/>
              <w:autoSpaceDE w:val="0"/>
              <w:autoSpaceDN w:val="0"/>
              <w:adjustRightInd w:val="0"/>
              <w:spacing w:after="0" w:line="240" w:lineRule="auto"/>
              <w:rPr>
                <w:rFonts w:ascii="Arial" w:eastAsia="Times New Roman" w:hAnsi="Arial" w:cs="Arial"/>
                <w:sz w:val="24"/>
                <w:szCs w:val="24"/>
              </w:rPr>
            </w:pPr>
          </w:p>
        </w:tc>
        <w:tc>
          <w:tcPr>
            <w:tcW w:w="1984" w:type="dxa"/>
            <w:tcBorders>
              <w:top w:val="nil"/>
              <w:left w:val="nil"/>
              <w:bottom w:val="single" w:sz="8" w:space="0" w:color="CCCCCC"/>
              <w:right w:val="single" w:sz="8" w:space="0" w:color="CCCCCC"/>
            </w:tcBorders>
            <w:vAlign w:val="bottom"/>
            <w:hideMark/>
          </w:tcPr>
          <w:p w14:paraId="6C0328E0" w14:textId="77777777" w:rsidR="00B73B2D" w:rsidRPr="00DA1DD7" w:rsidRDefault="00B73B2D" w:rsidP="00B73B2D">
            <w:pPr>
              <w:widowControl w:val="0"/>
              <w:autoSpaceDE w:val="0"/>
              <w:autoSpaceDN w:val="0"/>
              <w:adjustRightInd w:val="0"/>
              <w:spacing w:after="0" w:line="240" w:lineRule="auto"/>
              <w:ind w:left="20"/>
              <w:rPr>
                <w:rFonts w:ascii="Arial" w:eastAsia="Times New Roman" w:hAnsi="Arial" w:cs="Arial"/>
                <w:sz w:val="24"/>
                <w:szCs w:val="24"/>
              </w:rPr>
            </w:pPr>
            <w:r w:rsidRPr="00DA1DD7">
              <w:rPr>
                <w:rFonts w:ascii="Arial" w:hAnsi="Arial" w:cs="Arial"/>
                <w:i/>
                <w:iCs/>
              </w:rPr>
              <w:t>Celkem:</w:t>
            </w:r>
          </w:p>
        </w:tc>
        <w:tc>
          <w:tcPr>
            <w:tcW w:w="1843" w:type="dxa"/>
            <w:tcBorders>
              <w:top w:val="nil"/>
              <w:left w:val="nil"/>
              <w:bottom w:val="single" w:sz="8" w:space="0" w:color="CCCCCC"/>
              <w:right w:val="single" w:sz="8" w:space="0" w:color="CCCCCC"/>
            </w:tcBorders>
            <w:vAlign w:val="bottom"/>
          </w:tcPr>
          <w:p w14:paraId="5044084E" w14:textId="77777777" w:rsidR="00B73B2D" w:rsidRPr="00DA1DD7" w:rsidRDefault="00B73B2D" w:rsidP="00B73B2D">
            <w:pPr>
              <w:widowControl w:val="0"/>
              <w:autoSpaceDE w:val="0"/>
              <w:autoSpaceDN w:val="0"/>
              <w:adjustRightInd w:val="0"/>
              <w:spacing w:after="0" w:line="240" w:lineRule="auto"/>
              <w:jc w:val="right"/>
              <w:rPr>
                <w:rFonts w:ascii="Arial" w:eastAsia="Times New Roman" w:hAnsi="Arial" w:cs="Arial"/>
                <w:sz w:val="24"/>
                <w:szCs w:val="24"/>
              </w:rPr>
            </w:pPr>
          </w:p>
        </w:tc>
      </w:tr>
    </w:tbl>
    <w:p w14:paraId="5138DE16" w14:textId="77777777" w:rsidR="00B73B2D" w:rsidRPr="00DA1DD7" w:rsidRDefault="00B73B2D" w:rsidP="00B73B2D">
      <w:pPr>
        <w:widowControl w:val="0"/>
        <w:autoSpaceDE w:val="0"/>
        <w:autoSpaceDN w:val="0"/>
        <w:adjustRightInd w:val="0"/>
        <w:spacing w:after="0" w:line="240" w:lineRule="auto"/>
        <w:rPr>
          <w:rFonts w:ascii="Arial" w:eastAsia="Times New Roman" w:hAnsi="Arial" w:cs="Arial"/>
          <w:sz w:val="24"/>
          <w:szCs w:val="24"/>
        </w:rPr>
      </w:pPr>
    </w:p>
    <w:p w14:paraId="0DACC398" w14:textId="77777777" w:rsidR="00B73B2D" w:rsidRPr="00DA1DD7" w:rsidRDefault="00B73B2D" w:rsidP="00B73B2D">
      <w:pPr>
        <w:widowControl w:val="0"/>
        <w:autoSpaceDE w:val="0"/>
        <w:autoSpaceDN w:val="0"/>
        <w:adjustRightInd w:val="0"/>
        <w:spacing w:after="0" w:line="240" w:lineRule="auto"/>
        <w:rPr>
          <w:rFonts w:ascii="Arial" w:hAnsi="Arial" w:cs="Arial"/>
          <w:sz w:val="24"/>
          <w:szCs w:val="24"/>
        </w:rPr>
      </w:pPr>
    </w:p>
    <w:p w14:paraId="37D84A47" w14:textId="77777777"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r w:rsidRPr="00DA1DD7">
        <w:rPr>
          <w:rFonts w:ascii="Arial" w:hAnsi="Arial" w:cs="Arial"/>
          <w:b/>
          <w:bCs/>
          <w:sz w:val="28"/>
          <w:szCs w:val="28"/>
        </w:rPr>
        <w:t>4. Další zdroj(e) financování žadatele</w:t>
      </w:r>
    </w:p>
    <w:p w14:paraId="7FA65823" w14:textId="77777777" w:rsidR="00B73B2D" w:rsidRPr="00DA1DD7" w:rsidRDefault="00B73B2D" w:rsidP="00B73B2D">
      <w:pPr>
        <w:widowControl w:val="0"/>
        <w:autoSpaceDE w:val="0"/>
        <w:autoSpaceDN w:val="0"/>
        <w:adjustRightInd w:val="0"/>
        <w:spacing w:after="0" w:line="240" w:lineRule="auto"/>
        <w:rPr>
          <w:rFonts w:ascii="Arial" w:hAnsi="Arial" w:cs="Arial"/>
          <w:sz w:val="24"/>
          <w:szCs w:val="24"/>
        </w:rPr>
      </w:pPr>
      <w:bookmarkStart w:id="36" w:name="page5"/>
      <w:bookmarkEnd w:id="36"/>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3"/>
        <w:gridCol w:w="2222"/>
      </w:tblGrid>
      <w:tr w:rsidR="00B73B2D" w:rsidRPr="00DA1DD7" w14:paraId="6FE0153A" w14:textId="77777777" w:rsidTr="00B73B2D">
        <w:trPr>
          <w:trHeight w:val="312"/>
        </w:trPr>
        <w:tc>
          <w:tcPr>
            <w:tcW w:w="4303" w:type="dxa"/>
            <w:tcBorders>
              <w:top w:val="single" w:sz="4" w:space="0" w:color="auto"/>
              <w:left w:val="single" w:sz="4" w:space="0" w:color="auto"/>
              <w:bottom w:val="single" w:sz="4" w:space="0" w:color="auto"/>
              <w:right w:val="single" w:sz="4" w:space="0" w:color="auto"/>
            </w:tcBorders>
            <w:vAlign w:val="bottom"/>
            <w:hideMark/>
          </w:tcPr>
          <w:p w14:paraId="2B902875" w14:textId="77777777" w:rsidR="00B73B2D" w:rsidRPr="00CB61C9" w:rsidRDefault="00B73B2D" w:rsidP="00B73B2D">
            <w:pPr>
              <w:widowControl w:val="0"/>
              <w:autoSpaceDE w:val="0"/>
              <w:autoSpaceDN w:val="0"/>
              <w:adjustRightInd w:val="0"/>
              <w:spacing w:after="0" w:line="240" w:lineRule="auto"/>
              <w:jc w:val="center"/>
              <w:rPr>
                <w:rFonts w:ascii="Arial" w:eastAsia="Times New Roman" w:hAnsi="Arial" w:cs="Arial"/>
                <w:sz w:val="24"/>
                <w:szCs w:val="24"/>
              </w:rPr>
            </w:pPr>
            <w:r w:rsidRPr="00CB61C9">
              <w:rPr>
                <w:rFonts w:ascii="Arial" w:hAnsi="Arial" w:cs="Arial"/>
                <w:b/>
                <w:bCs/>
                <w:sz w:val="24"/>
                <w:szCs w:val="24"/>
              </w:rPr>
              <w:t>Rok</w:t>
            </w:r>
          </w:p>
        </w:tc>
        <w:tc>
          <w:tcPr>
            <w:tcW w:w="2217" w:type="dxa"/>
            <w:tcBorders>
              <w:top w:val="single" w:sz="4" w:space="0" w:color="auto"/>
              <w:left w:val="single" w:sz="4" w:space="0" w:color="auto"/>
              <w:bottom w:val="single" w:sz="4" w:space="0" w:color="auto"/>
              <w:right w:val="single" w:sz="4" w:space="0" w:color="auto"/>
            </w:tcBorders>
            <w:vAlign w:val="bottom"/>
            <w:hideMark/>
          </w:tcPr>
          <w:p w14:paraId="546CE027" w14:textId="06ED6111" w:rsidR="00B73B2D" w:rsidRPr="00CB61C9" w:rsidRDefault="00B73B2D" w:rsidP="001277C2">
            <w:pPr>
              <w:widowControl w:val="0"/>
              <w:autoSpaceDE w:val="0"/>
              <w:autoSpaceDN w:val="0"/>
              <w:adjustRightInd w:val="0"/>
              <w:spacing w:after="0" w:line="240" w:lineRule="auto"/>
              <w:ind w:right="750"/>
              <w:jc w:val="right"/>
              <w:rPr>
                <w:rFonts w:ascii="Arial" w:eastAsia="Times New Roman" w:hAnsi="Arial" w:cs="Arial"/>
                <w:sz w:val="24"/>
                <w:szCs w:val="24"/>
              </w:rPr>
            </w:pPr>
            <w:r w:rsidRPr="00CB61C9">
              <w:rPr>
                <w:rFonts w:ascii="Arial" w:hAnsi="Arial" w:cs="Arial"/>
                <w:sz w:val="24"/>
                <w:szCs w:val="24"/>
              </w:rPr>
              <w:t>20</w:t>
            </w:r>
            <w:r w:rsidR="0092799F">
              <w:rPr>
                <w:rFonts w:ascii="Arial" w:hAnsi="Arial" w:cs="Arial"/>
                <w:sz w:val="24"/>
                <w:szCs w:val="24"/>
              </w:rPr>
              <w:t>2</w:t>
            </w:r>
            <w:r w:rsidR="00166EA4">
              <w:rPr>
                <w:rFonts w:ascii="Arial" w:hAnsi="Arial" w:cs="Arial"/>
                <w:sz w:val="24"/>
                <w:szCs w:val="24"/>
              </w:rPr>
              <w:t>1</w:t>
            </w:r>
          </w:p>
        </w:tc>
      </w:tr>
      <w:tr w:rsidR="00B73B2D" w:rsidRPr="00DA1DD7" w14:paraId="11197E3C"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029B42D7"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sz w:val="24"/>
                <w:szCs w:val="24"/>
              </w:rPr>
            </w:pPr>
            <w:r w:rsidRPr="00CB61C9">
              <w:rPr>
                <w:rFonts w:ascii="Arial" w:hAnsi="Arial" w:cs="Arial"/>
                <w:b/>
                <w:bCs/>
                <w:sz w:val="24"/>
                <w:szCs w:val="24"/>
              </w:rPr>
              <w:t>Celkové náklady žadatele</w:t>
            </w:r>
          </w:p>
        </w:tc>
        <w:tc>
          <w:tcPr>
            <w:tcW w:w="2217" w:type="dxa"/>
            <w:tcBorders>
              <w:top w:val="single" w:sz="4" w:space="0" w:color="auto"/>
              <w:left w:val="single" w:sz="4" w:space="0" w:color="auto"/>
              <w:bottom w:val="single" w:sz="4" w:space="0" w:color="auto"/>
              <w:right w:val="single" w:sz="4" w:space="0" w:color="auto"/>
            </w:tcBorders>
            <w:vAlign w:val="bottom"/>
            <w:hideMark/>
          </w:tcPr>
          <w:p w14:paraId="195FF3D2"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sz w:val="24"/>
                <w:szCs w:val="24"/>
              </w:rPr>
            </w:pPr>
            <w:r w:rsidRPr="00DA1DD7">
              <w:rPr>
                <w:rFonts w:ascii="Arial" w:hAnsi="Arial" w:cs="Arial"/>
              </w:rPr>
              <w:t xml:space="preserve"> Kč</w:t>
            </w:r>
          </w:p>
        </w:tc>
      </w:tr>
      <w:tr w:rsidR="00B73B2D" w:rsidRPr="00DA1DD7" w14:paraId="0BEE84E3"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1A0C7E18"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sz w:val="24"/>
                <w:szCs w:val="24"/>
              </w:rPr>
            </w:pPr>
            <w:r w:rsidRPr="00CB61C9">
              <w:rPr>
                <w:rFonts w:ascii="Arial" w:hAnsi="Arial" w:cs="Arial"/>
                <w:b/>
                <w:bCs/>
                <w:sz w:val="24"/>
                <w:szCs w:val="24"/>
              </w:rPr>
              <w:t>Poskytnuto kraji</w:t>
            </w:r>
          </w:p>
        </w:tc>
        <w:tc>
          <w:tcPr>
            <w:tcW w:w="2217" w:type="dxa"/>
            <w:tcBorders>
              <w:top w:val="single" w:sz="4" w:space="0" w:color="auto"/>
              <w:left w:val="single" w:sz="4" w:space="0" w:color="auto"/>
              <w:bottom w:val="single" w:sz="4" w:space="0" w:color="auto"/>
              <w:right w:val="single" w:sz="4" w:space="0" w:color="auto"/>
            </w:tcBorders>
            <w:vAlign w:val="bottom"/>
            <w:hideMark/>
          </w:tcPr>
          <w:p w14:paraId="6C4E1E55"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sz w:val="24"/>
                <w:szCs w:val="24"/>
              </w:rPr>
            </w:pPr>
            <w:r w:rsidRPr="00DA1DD7">
              <w:rPr>
                <w:rFonts w:ascii="Arial" w:hAnsi="Arial" w:cs="Arial"/>
              </w:rPr>
              <w:t xml:space="preserve"> Kč</w:t>
            </w:r>
          </w:p>
        </w:tc>
      </w:tr>
      <w:tr w:rsidR="00B73B2D" w:rsidRPr="00DA1DD7" w14:paraId="366B914C"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586CC26B"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sz w:val="24"/>
                <w:szCs w:val="24"/>
              </w:rPr>
            </w:pPr>
            <w:r w:rsidRPr="00CB61C9">
              <w:rPr>
                <w:rFonts w:ascii="Arial" w:hAnsi="Arial" w:cs="Arial"/>
                <w:b/>
                <w:bCs/>
                <w:sz w:val="24"/>
                <w:szCs w:val="24"/>
              </w:rPr>
              <w:t>Poskytnuto obcemi</w:t>
            </w:r>
          </w:p>
        </w:tc>
        <w:tc>
          <w:tcPr>
            <w:tcW w:w="2217" w:type="dxa"/>
            <w:tcBorders>
              <w:top w:val="single" w:sz="4" w:space="0" w:color="auto"/>
              <w:left w:val="single" w:sz="4" w:space="0" w:color="auto"/>
              <w:bottom w:val="single" w:sz="4" w:space="0" w:color="auto"/>
              <w:right w:val="single" w:sz="4" w:space="0" w:color="auto"/>
            </w:tcBorders>
            <w:vAlign w:val="bottom"/>
            <w:hideMark/>
          </w:tcPr>
          <w:p w14:paraId="5F6B676C"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sz w:val="24"/>
                <w:szCs w:val="24"/>
              </w:rPr>
            </w:pPr>
            <w:r w:rsidRPr="00DA1DD7">
              <w:rPr>
                <w:rFonts w:ascii="Arial" w:hAnsi="Arial" w:cs="Arial"/>
              </w:rPr>
              <w:t xml:space="preserve"> Kč</w:t>
            </w:r>
          </w:p>
        </w:tc>
      </w:tr>
      <w:tr w:rsidR="00B73B2D" w:rsidRPr="00DA1DD7" w14:paraId="6EE0870C" w14:textId="77777777" w:rsidTr="00B73B2D">
        <w:trPr>
          <w:trHeight w:val="400"/>
        </w:trPr>
        <w:tc>
          <w:tcPr>
            <w:tcW w:w="4298" w:type="dxa"/>
            <w:tcBorders>
              <w:top w:val="single" w:sz="4" w:space="0" w:color="auto"/>
              <w:left w:val="single" w:sz="4" w:space="0" w:color="auto"/>
              <w:bottom w:val="single" w:sz="4" w:space="0" w:color="auto"/>
              <w:right w:val="single" w:sz="4" w:space="0" w:color="auto"/>
            </w:tcBorders>
            <w:vAlign w:val="bottom"/>
            <w:hideMark/>
          </w:tcPr>
          <w:p w14:paraId="57B1DC23"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b/>
                <w:bCs/>
                <w:sz w:val="24"/>
                <w:szCs w:val="24"/>
              </w:rPr>
            </w:pPr>
            <w:r w:rsidRPr="00CB61C9">
              <w:rPr>
                <w:rFonts w:ascii="Arial" w:hAnsi="Arial" w:cs="Arial"/>
                <w:b/>
                <w:bCs/>
                <w:sz w:val="24"/>
                <w:szCs w:val="24"/>
              </w:rPr>
              <w:t xml:space="preserve">Státní příspěvek pro zřizovatele ZDVOP </w:t>
            </w:r>
          </w:p>
        </w:tc>
        <w:tc>
          <w:tcPr>
            <w:tcW w:w="2222" w:type="dxa"/>
            <w:tcBorders>
              <w:top w:val="single" w:sz="4" w:space="0" w:color="auto"/>
              <w:left w:val="single" w:sz="4" w:space="0" w:color="auto"/>
              <w:bottom w:val="single" w:sz="4" w:space="0" w:color="auto"/>
              <w:right w:val="single" w:sz="4" w:space="0" w:color="auto"/>
            </w:tcBorders>
            <w:vAlign w:val="bottom"/>
            <w:hideMark/>
          </w:tcPr>
          <w:p w14:paraId="5D570826"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rPr>
            </w:pPr>
            <w:r w:rsidRPr="00DA1DD7">
              <w:rPr>
                <w:rFonts w:ascii="Arial" w:hAnsi="Arial" w:cs="Arial"/>
              </w:rPr>
              <w:t>Kč</w:t>
            </w:r>
          </w:p>
        </w:tc>
      </w:tr>
      <w:tr w:rsidR="00B73B2D" w:rsidRPr="00DA1DD7" w14:paraId="3E1F6A36"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36A9D11E"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sz w:val="24"/>
                <w:szCs w:val="24"/>
              </w:rPr>
            </w:pPr>
            <w:r w:rsidRPr="00CB61C9">
              <w:rPr>
                <w:rFonts w:ascii="Arial" w:hAnsi="Arial" w:cs="Arial"/>
                <w:b/>
                <w:bCs/>
                <w:sz w:val="24"/>
                <w:szCs w:val="24"/>
              </w:rPr>
              <w:t>Další veřejné zdroje</w:t>
            </w:r>
          </w:p>
        </w:tc>
        <w:tc>
          <w:tcPr>
            <w:tcW w:w="2217" w:type="dxa"/>
            <w:tcBorders>
              <w:top w:val="single" w:sz="4" w:space="0" w:color="auto"/>
              <w:left w:val="single" w:sz="4" w:space="0" w:color="auto"/>
              <w:bottom w:val="single" w:sz="4" w:space="0" w:color="auto"/>
              <w:right w:val="single" w:sz="4" w:space="0" w:color="auto"/>
            </w:tcBorders>
            <w:vAlign w:val="bottom"/>
            <w:hideMark/>
          </w:tcPr>
          <w:p w14:paraId="2BC84C2F"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sz w:val="24"/>
                <w:szCs w:val="24"/>
              </w:rPr>
            </w:pPr>
            <w:r w:rsidRPr="00DA1DD7">
              <w:rPr>
                <w:rFonts w:ascii="Arial" w:hAnsi="Arial" w:cs="Arial"/>
              </w:rPr>
              <w:t xml:space="preserve"> Kč</w:t>
            </w:r>
          </w:p>
        </w:tc>
      </w:tr>
      <w:tr w:rsidR="00B73B2D" w:rsidRPr="00DA1DD7" w14:paraId="7B0CA2BB"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563A69DD"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b/>
                <w:bCs/>
                <w:sz w:val="24"/>
                <w:szCs w:val="24"/>
              </w:rPr>
            </w:pPr>
            <w:r w:rsidRPr="00CB61C9">
              <w:rPr>
                <w:rFonts w:ascii="Arial" w:hAnsi="Arial" w:cs="Arial"/>
                <w:b/>
                <w:bCs/>
                <w:sz w:val="24"/>
                <w:szCs w:val="24"/>
              </w:rPr>
              <w:t>Veřejné sbírky a dary</w:t>
            </w:r>
          </w:p>
        </w:tc>
        <w:tc>
          <w:tcPr>
            <w:tcW w:w="2217" w:type="dxa"/>
            <w:tcBorders>
              <w:top w:val="single" w:sz="4" w:space="0" w:color="auto"/>
              <w:left w:val="single" w:sz="4" w:space="0" w:color="auto"/>
              <w:bottom w:val="single" w:sz="4" w:space="0" w:color="auto"/>
              <w:right w:val="single" w:sz="4" w:space="0" w:color="auto"/>
            </w:tcBorders>
            <w:vAlign w:val="bottom"/>
            <w:hideMark/>
          </w:tcPr>
          <w:p w14:paraId="19FC31BB"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rPr>
            </w:pPr>
            <w:r w:rsidRPr="00DA1DD7">
              <w:rPr>
                <w:rFonts w:ascii="Arial" w:hAnsi="Arial" w:cs="Arial"/>
              </w:rPr>
              <w:t>Kč</w:t>
            </w:r>
          </w:p>
        </w:tc>
      </w:tr>
      <w:tr w:rsidR="00B73B2D" w:rsidRPr="00DA1DD7" w14:paraId="19A7504D" w14:textId="77777777" w:rsidTr="00B73B2D">
        <w:trPr>
          <w:trHeight w:val="400"/>
        </w:trPr>
        <w:tc>
          <w:tcPr>
            <w:tcW w:w="4303" w:type="dxa"/>
            <w:tcBorders>
              <w:top w:val="single" w:sz="4" w:space="0" w:color="auto"/>
              <w:left w:val="single" w:sz="4" w:space="0" w:color="auto"/>
              <w:bottom w:val="single" w:sz="4" w:space="0" w:color="auto"/>
              <w:right w:val="single" w:sz="4" w:space="0" w:color="auto"/>
            </w:tcBorders>
            <w:vAlign w:val="bottom"/>
            <w:hideMark/>
          </w:tcPr>
          <w:p w14:paraId="2ECBCAEF" w14:textId="77777777" w:rsidR="00B73B2D" w:rsidRPr="00CB61C9" w:rsidRDefault="00B73B2D" w:rsidP="00B73B2D">
            <w:pPr>
              <w:widowControl w:val="0"/>
              <w:autoSpaceDE w:val="0"/>
              <w:autoSpaceDN w:val="0"/>
              <w:adjustRightInd w:val="0"/>
              <w:spacing w:after="0" w:line="240" w:lineRule="auto"/>
              <w:rPr>
                <w:rFonts w:ascii="Arial" w:eastAsia="Times New Roman" w:hAnsi="Arial" w:cs="Arial"/>
                <w:b/>
                <w:bCs/>
                <w:sz w:val="24"/>
                <w:szCs w:val="24"/>
              </w:rPr>
            </w:pPr>
            <w:r w:rsidRPr="00CB61C9">
              <w:rPr>
                <w:rFonts w:ascii="Arial" w:hAnsi="Arial" w:cs="Arial"/>
                <w:b/>
                <w:bCs/>
                <w:sz w:val="24"/>
                <w:szCs w:val="24"/>
              </w:rPr>
              <w:t>Další zdroje</w:t>
            </w:r>
          </w:p>
        </w:tc>
        <w:tc>
          <w:tcPr>
            <w:tcW w:w="2217" w:type="dxa"/>
            <w:tcBorders>
              <w:top w:val="single" w:sz="4" w:space="0" w:color="auto"/>
              <w:left w:val="single" w:sz="4" w:space="0" w:color="auto"/>
              <w:bottom w:val="single" w:sz="4" w:space="0" w:color="auto"/>
              <w:right w:val="single" w:sz="4" w:space="0" w:color="auto"/>
            </w:tcBorders>
            <w:vAlign w:val="bottom"/>
            <w:hideMark/>
          </w:tcPr>
          <w:p w14:paraId="5B34F4FC" w14:textId="77777777" w:rsidR="00B73B2D" w:rsidRPr="00DA1DD7" w:rsidRDefault="00B73B2D" w:rsidP="00B73B2D">
            <w:pPr>
              <w:widowControl w:val="0"/>
              <w:autoSpaceDE w:val="0"/>
              <w:autoSpaceDN w:val="0"/>
              <w:adjustRightInd w:val="0"/>
              <w:spacing w:after="0" w:line="240" w:lineRule="auto"/>
              <w:ind w:right="750"/>
              <w:jc w:val="right"/>
              <w:rPr>
                <w:rFonts w:ascii="Arial" w:eastAsia="Times New Roman" w:hAnsi="Arial" w:cs="Arial"/>
              </w:rPr>
            </w:pPr>
            <w:r w:rsidRPr="00DA1DD7">
              <w:rPr>
                <w:rFonts w:ascii="Arial" w:hAnsi="Arial" w:cs="Arial"/>
              </w:rPr>
              <w:t>Kč</w:t>
            </w:r>
          </w:p>
        </w:tc>
      </w:tr>
    </w:tbl>
    <w:p w14:paraId="42C04AE7" w14:textId="77777777" w:rsidR="00B73B2D" w:rsidRPr="00DA1DD7" w:rsidRDefault="00B73B2D" w:rsidP="00B73B2D">
      <w:pPr>
        <w:widowControl w:val="0"/>
        <w:autoSpaceDE w:val="0"/>
        <w:autoSpaceDN w:val="0"/>
        <w:adjustRightInd w:val="0"/>
        <w:spacing w:after="0" w:line="240" w:lineRule="auto"/>
        <w:rPr>
          <w:rFonts w:ascii="Arial" w:eastAsia="Times New Roman" w:hAnsi="Arial" w:cs="Arial"/>
          <w:sz w:val="24"/>
          <w:szCs w:val="24"/>
        </w:rPr>
      </w:pPr>
    </w:p>
    <w:p w14:paraId="66064AD8" w14:textId="77777777" w:rsidR="00B73B2D" w:rsidRPr="00DA1DD7" w:rsidRDefault="00B73B2D" w:rsidP="00B73B2D">
      <w:pPr>
        <w:widowControl w:val="0"/>
        <w:autoSpaceDE w:val="0"/>
        <w:autoSpaceDN w:val="0"/>
        <w:adjustRightInd w:val="0"/>
        <w:spacing w:after="0" w:line="240" w:lineRule="auto"/>
        <w:rPr>
          <w:rFonts w:ascii="Arial" w:hAnsi="Arial" w:cs="Arial"/>
          <w:sz w:val="24"/>
          <w:szCs w:val="24"/>
        </w:rPr>
      </w:pPr>
    </w:p>
    <w:p w14:paraId="1A7232E3" w14:textId="77777777" w:rsidR="00B73B2D" w:rsidRPr="00DA1DD7" w:rsidRDefault="00B73B2D" w:rsidP="00B73B2D">
      <w:pPr>
        <w:widowControl w:val="0"/>
        <w:autoSpaceDE w:val="0"/>
        <w:autoSpaceDN w:val="0"/>
        <w:adjustRightInd w:val="0"/>
        <w:spacing w:line="240" w:lineRule="auto"/>
        <w:rPr>
          <w:rFonts w:ascii="Arial" w:hAnsi="Arial" w:cs="Arial"/>
          <w:sz w:val="24"/>
          <w:szCs w:val="24"/>
        </w:rPr>
      </w:pPr>
      <w:r w:rsidRPr="00DA1DD7">
        <w:rPr>
          <w:rFonts w:ascii="Arial" w:hAnsi="Arial" w:cs="Arial"/>
          <w:b/>
          <w:bCs/>
          <w:sz w:val="28"/>
          <w:szCs w:val="28"/>
        </w:rPr>
        <w:t>5. Kopie dokumentů o organizaci, povinné přílohy</w:t>
      </w:r>
    </w:p>
    <w:p w14:paraId="2A16EFF4" w14:textId="77777777" w:rsidR="00B73B2D" w:rsidRPr="00853098" w:rsidRDefault="00B73B2D"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Doklad právní formy</w:t>
      </w:r>
    </w:p>
    <w:p w14:paraId="4D00340A" w14:textId="77777777" w:rsidR="00B73B2D" w:rsidRPr="00853098" w:rsidRDefault="00B73B2D"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Stanovy organizace</w:t>
      </w:r>
    </w:p>
    <w:p w14:paraId="1BD939A7" w14:textId="77777777" w:rsidR="00B73B2D" w:rsidRPr="00853098" w:rsidRDefault="00B73B2D"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Identifikace samostatného bankovního účtu potvrzená bankou</w:t>
      </w:r>
    </w:p>
    <w:p w14:paraId="77858339" w14:textId="77777777" w:rsidR="00B73B2D" w:rsidRPr="00853098" w:rsidRDefault="00B73B2D"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Čestné prohlášení o bezdlužnosti (má</w:t>
      </w:r>
      <w:r w:rsidR="001277C2" w:rsidRPr="00853098">
        <w:rPr>
          <w:rFonts w:ascii="Arial" w:hAnsi="Arial" w:cs="Arial"/>
        </w:rPr>
        <w:t>-li</w:t>
      </w:r>
      <w:r w:rsidRPr="00853098">
        <w:rPr>
          <w:rFonts w:ascii="Arial" w:hAnsi="Arial" w:cs="Arial"/>
        </w:rPr>
        <w:t xml:space="preserve"> žadatel sepsán splátkový kalendář, předloží jeho kopii)</w:t>
      </w:r>
    </w:p>
    <w:p w14:paraId="58080D74" w14:textId="77777777" w:rsidR="00B73B2D" w:rsidRPr="00853098" w:rsidRDefault="00B73B2D"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 xml:space="preserve">V případě zastoupení žadatele na základě plné moci je nutné kopii </w:t>
      </w:r>
      <w:r w:rsidR="005823F6" w:rsidRPr="00853098">
        <w:rPr>
          <w:rFonts w:ascii="Arial" w:hAnsi="Arial" w:cs="Arial"/>
        </w:rPr>
        <w:t>této listiny přiložit k žádosti</w:t>
      </w:r>
    </w:p>
    <w:p w14:paraId="47F8FCC6" w14:textId="13F7375E" w:rsidR="00BD50F7" w:rsidRPr="00853098" w:rsidRDefault="00BD50F7" w:rsidP="00853098">
      <w:pPr>
        <w:pStyle w:val="Odstavecseseznamem"/>
        <w:widowControl w:val="0"/>
        <w:numPr>
          <w:ilvl w:val="0"/>
          <w:numId w:val="40"/>
        </w:numPr>
        <w:autoSpaceDE w:val="0"/>
        <w:autoSpaceDN w:val="0"/>
        <w:adjustRightInd w:val="0"/>
        <w:jc w:val="both"/>
        <w:rPr>
          <w:rFonts w:ascii="Arial" w:hAnsi="Arial" w:cs="Arial"/>
        </w:rPr>
      </w:pPr>
      <w:r w:rsidRPr="00853098">
        <w:rPr>
          <w:rFonts w:ascii="Arial" w:hAnsi="Arial" w:cs="Arial"/>
        </w:rPr>
        <w:t xml:space="preserve">Doklad prokazující členství v některé ze dvou mezinárodních organizací sdružujících výcvikové školy </w:t>
      </w:r>
      <w:proofErr w:type="spellStart"/>
      <w:r w:rsidRPr="00853098">
        <w:rPr>
          <w:rFonts w:ascii="Arial" w:hAnsi="Arial" w:cs="Arial"/>
        </w:rPr>
        <w:t>Assistance</w:t>
      </w:r>
      <w:proofErr w:type="spellEnd"/>
      <w:r w:rsidRPr="00853098">
        <w:rPr>
          <w:rFonts w:ascii="Arial" w:hAnsi="Arial" w:cs="Arial"/>
        </w:rPr>
        <w:t xml:space="preserve"> </w:t>
      </w:r>
      <w:proofErr w:type="spellStart"/>
      <w:r w:rsidRPr="00853098">
        <w:rPr>
          <w:rFonts w:ascii="Arial" w:hAnsi="Arial" w:cs="Arial"/>
        </w:rPr>
        <w:t>Dogs</w:t>
      </w:r>
      <w:proofErr w:type="spellEnd"/>
      <w:r w:rsidRPr="00853098">
        <w:rPr>
          <w:rFonts w:ascii="Arial" w:hAnsi="Arial" w:cs="Arial"/>
        </w:rPr>
        <w:t xml:space="preserve"> International anebo International </w:t>
      </w:r>
      <w:proofErr w:type="spellStart"/>
      <w:r w:rsidRPr="00853098">
        <w:rPr>
          <w:rFonts w:ascii="Arial" w:hAnsi="Arial" w:cs="Arial"/>
        </w:rPr>
        <w:t>Guide</w:t>
      </w:r>
      <w:proofErr w:type="spellEnd"/>
      <w:r w:rsidRPr="00853098">
        <w:rPr>
          <w:rFonts w:ascii="Arial" w:hAnsi="Arial" w:cs="Arial"/>
        </w:rPr>
        <w:t xml:space="preserve"> Do</w:t>
      </w:r>
      <w:r w:rsidR="00E4565F">
        <w:rPr>
          <w:rFonts w:ascii="Arial" w:hAnsi="Arial" w:cs="Arial"/>
        </w:rPr>
        <w:t xml:space="preserve">g </w:t>
      </w:r>
      <w:proofErr w:type="spellStart"/>
      <w:r w:rsidR="00E4565F">
        <w:rPr>
          <w:rFonts w:ascii="Arial" w:hAnsi="Arial" w:cs="Arial"/>
        </w:rPr>
        <w:t>Federation</w:t>
      </w:r>
      <w:proofErr w:type="spellEnd"/>
      <w:r w:rsidR="001B02DE">
        <w:rPr>
          <w:rFonts w:ascii="Arial" w:hAnsi="Arial" w:cs="Arial"/>
        </w:rPr>
        <w:t xml:space="preserve">, </w:t>
      </w:r>
      <w:r w:rsidR="001B02DE" w:rsidRPr="007A091A">
        <w:rPr>
          <w:rFonts w:ascii="Arial" w:hAnsi="Arial" w:cs="Arial"/>
        </w:rPr>
        <w:t xml:space="preserve">popř. </w:t>
      </w:r>
      <w:r w:rsidR="00BC3834">
        <w:rPr>
          <w:rFonts w:ascii="Arial" w:hAnsi="Arial" w:cs="Arial"/>
        </w:rPr>
        <w:t xml:space="preserve">doklad prokazující </w:t>
      </w:r>
      <w:r w:rsidR="001B02DE" w:rsidRPr="007A091A">
        <w:rPr>
          <w:rFonts w:ascii="Arial" w:hAnsi="Arial" w:cs="Arial"/>
        </w:rPr>
        <w:t>podání žádosti o takové členství ne starší 2 roky</w:t>
      </w:r>
      <w:r w:rsidR="001B02DE">
        <w:rPr>
          <w:rFonts w:ascii="Arial" w:hAnsi="Arial" w:cs="Arial"/>
        </w:rPr>
        <w:t>.</w:t>
      </w:r>
    </w:p>
    <w:p w14:paraId="36060568" w14:textId="77777777" w:rsidR="00BD50F7" w:rsidRDefault="00BD50F7" w:rsidP="00853098">
      <w:pPr>
        <w:widowControl w:val="0"/>
        <w:autoSpaceDE w:val="0"/>
        <w:autoSpaceDN w:val="0"/>
        <w:adjustRightInd w:val="0"/>
        <w:spacing w:after="0" w:line="240" w:lineRule="auto"/>
        <w:jc w:val="both"/>
        <w:rPr>
          <w:rFonts w:ascii="Arial" w:hAnsi="Arial" w:cs="Arial"/>
        </w:rPr>
      </w:pPr>
      <w:r>
        <w:rPr>
          <w:rFonts w:ascii="Arial" w:hAnsi="Arial" w:cs="Arial"/>
        </w:rPr>
        <w:br w:type="page"/>
      </w:r>
    </w:p>
    <w:p w14:paraId="200A3994" w14:textId="77777777" w:rsidR="00B73B2D" w:rsidRPr="00DA1DD7" w:rsidRDefault="00B73B2D" w:rsidP="00B73B2D">
      <w:pPr>
        <w:widowControl w:val="0"/>
        <w:overflowPunct w:val="0"/>
        <w:autoSpaceDE w:val="0"/>
        <w:autoSpaceDN w:val="0"/>
        <w:adjustRightInd w:val="0"/>
        <w:spacing w:after="0" w:line="240" w:lineRule="auto"/>
        <w:ind w:right="540"/>
        <w:jc w:val="both"/>
        <w:rPr>
          <w:rFonts w:ascii="Arial" w:hAnsi="Arial" w:cs="Arial"/>
          <w:sz w:val="24"/>
          <w:szCs w:val="24"/>
        </w:rPr>
      </w:pPr>
      <w:r w:rsidRPr="00DA1DD7">
        <w:rPr>
          <w:rFonts w:ascii="Arial" w:hAnsi="Arial" w:cs="Arial"/>
          <w:b/>
          <w:bCs/>
          <w:sz w:val="28"/>
          <w:szCs w:val="28"/>
        </w:rPr>
        <w:lastRenderedPageBreak/>
        <w:t>6. Účel žádosti</w:t>
      </w:r>
      <w:bookmarkStart w:id="37" w:name="page7"/>
      <w:bookmarkEnd w:id="37"/>
    </w:p>
    <w:p w14:paraId="434FB197" w14:textId="77777777" w:rsidR="00B73B2D" w:rsidRPr="00CB61C9" w:rsidRDefault="00B73B2D" w:rsidP="00B73B2D">
      <w:pPr>
        <w:widowControl w:val="0"/>
        <w:overflowPunct w:val="0"/>
        <w:autoSpaceDE w:val="0"/>
        <w:autoSpaceDN w:val="0"/>
        <w:adjustRightInd w:val="0"/>
        <w:spacing w:after="0" w:line="240" w:lineRule="auto"/>
        <w:ind w:right="540"/>
        <w:jc w:val="both"/>
        <w:rPr>
          <w:rFonts w:ascii="Arial" w:hAnsi="Arial" w:cs="Arial"/>
          <w:b/>
          <w:sz w:val="24"/>
          <w:szCs w:val="24"/>
        </w:rPr>
      </w:pPr>
      <w:r w:rsidRPr="00CB61C9">
        <w:rPr>
          <w:rFonts w:ascii="Arial" w:hAnsi="Arial" w:cs="Arial"/>
          <w:b/>
          <w:sz w:val="24"/>
          <w:szCs w:val="24"/>
        </w:rPr>
        <w:t xml:space="preserve">6.1 </w:t>
      </w:r>
      <w:r w:rsidR="00B63927">
        <w:rPr>
          <w:rFonts w:ascii="Arial" w:hAnsi="Arial" w:cs="Arial"/>
          <w:b/>
          <w:bCs/>
          <w:sz w:val="24"/>
          <w:szCs w:val="24"/>
        </w:rPr>
        <w:t>Stručný obsah a účel žádosti</w:t>
      </w:r>
    </w:p>
    <w:p w14:paraId="635CCAFD" w14:textId="77777777" w:rsidR="00B73B2D" w:rsidRPr="00DA1DD7" w:rsidRDefault="00B73B2D" w:rsidP="00B73B2D">
      <w:pPr>
        <w:widowControl w:val="0"/>
        <w:overflowPunct w:val="0"/>
        <w:autoSpaceDE w:val="0"/>
        <w:autoSpaceDN w:val="0"/>
        <w:adjustRightInd w:val="0"/>
        <w:spacing w:after="0" w:line="240" w:lineRule="auto"/>
        <w:jc w:val="both"/>
        <w:rPr>
          <w:rFonts w:ascii="Arial" w:hAnsi="Arial" w:cs="Arial"/>
          <w:b/>
          <w:bCs/>
        </w:rPr>
      </w:pPr>
    </w:p>
    <w:p w14:paraId="79E443A4"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503F4D2"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3D3FB13"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3653D920"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9BD7691"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047A7FA2"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6A7F0CFE"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27224D62"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69FF6BA9"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06D2220B"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670A5D6"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6A96D22A"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370983C7"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03114010"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47D36653" w14:textId="77777777" w:rsidR="00B73B2D" w:rsidRPr="00DA1DD7" w:rsidRDefault="00B73B2D" w:rsidP="00B73B2D">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after="0" w:line="240" w:lineRule="auto"/>
        <w:jc w:val="both"/>
        <w:rPr>
          <w:rFonts w:ascii="Arial" w:hAnsi="Arial" w:cs="Arial"/>
          <w:b/>
          <w:bCs/>
        </w:rPr>
      </w:pPr>
    </w:p>
    <w:p w14:paraId="1409670F" w14:textId="77777777" w:rsidR="00B73B2D" w:rsidRPr="00DA1DD7" w:rsidRDefault="00B73B2D" w:rsidP="00B73B2D">
      <w:pPr>
        <w:widowControl w:val="0"/>
        <w:overflowPunct w:val="0"/>
        <w:autoSpaceDE w:val="0"/>
        <w:autoSpaceDN w:val="0"/>
        <w:adjustRightInd w:val="0"/>
        <w:spacing w:after="0" w:line="240" w:lineRule="auto"/>
        <w:jc w:val="both"/>
        <w:rPr>
          <w:rFonts w:ascii="Arial" w:hAnsi="Arial" w:cs="Arial"/>
          <w:b/>
          <w:bCs/>
        </w:rPr>
      </w:pPr>
    </w:p>
    <w:p w14:paraId="47C359F4" w14:textId="42080FDA" w:rsidR="00B73B2D" w:rsidRPr="00CB61C9" w:rsidRDefault="00B73B2D" w:rsidP="00B73B2D">
      <w:pPr>
        <w:widowControl w:val="0"/>
        <w:overflowPunct w:val="0"/>
        <w:autoSpaceDE w:val="0"/>
        <w:autoSpaceDN w:val="0"/>
        <w:adjustRightInd w:val="0"/>
        <w:spacing w:after="0" w:line="240" w:lineRule="auto"/>
        <w:jc w:val="both"/>
        <w:rPr>
          <w:rFonts w:ascii="Arial" w:hAnsi="Arial" w:cs="Arial"/>
          <w:b/>
          <w:bCs/>
          <w:sz w:val="24"/>
          <w:szCs w:val="24"/>
        </w:rPr>
      </w:pPr>
      <w:r w:rsidRPr="00CB61C9">
        <w:rPr>
          <w:rFonts w:ascii="Arial" w:hAnsi="Arial" w:cs="Arial"/>
          <w:b/>
          <w:bCs/>
          <w:sz w:val="24"/>
          <w:szCs w:val="24"/>
        </w:rPr>
        <w:t xml:space="preserve">6.1.1 Lhůta, v níž má být dosaženo účelu dotace: </w:t>
      </w:r>
      <w:r w:rsidR="00B63927">
        <w:rPr>
          <w:rFonts w:ascii="Arial" w:hAnsi="Arial" w:cs="Arial"/>
          <w:b/>
          <w:bCs/>
          <w:sz w:val="24"/>
          <w:szCs w:val="24"/>
          <w:u w:val="single"/>
        </w:rPr>
        <w:t>do 31. prosince 20</w:t>
      </w:r>
      <w:r w:rsidR="0092799F">
        <w:rPr>
          <w:rFonts w:ascii="Arial" w:hAnsi="Arial" w:cs="Arial"/>
          <w:b/>
          <w:bCs/>
          <w:sz w:val="24"/>
          <w:szCs w:val="24"/>
          <w:u w:val="single"/>
        </w:rPr>
        <w:t>2</w:t>
      </w:r>
      <w:r w:rsidR="00166EA4">
        <w:rPr>
          <w:rFonts w:ascii="Arial" w:hAnsi="Arial" w:cs="Arial"/>
          <w:b/>
          <w:bCs/>
          <w:sz w:val="24"/>
          <w:szCs w:val="24"/>
          <w:u w:val="single"/>
        </w:rPr>
        <w:t>1</w:t>
      </w:r>
    </w:p>
    <w:p w14:paraId="2C5EC5A0" w14:textId="77777777" w:rsidR="00B73B2D" w:rsidRPr="00CB61C9" w:rsidRDefault="00B73B2D" w:rsidP="00B73B2D">
      <w:pPr>
        <w:widowControl w:val="0"/>
        <w:overflowPunct w:val="0"/>
        <w:autoSpaceDE w:val="0"/>
        <w:autoSpaceDN w:val="0"/>
        <w:adjustRightInd w:val="0"/>
        <w:spacing w:before="240" w:after="0" w:line="240" w:lineRule="auto"/>
        <w:ind w:right="7040"/>
        <w:rPr>
          <w:rFonts w:ascii="Arial" w:hAnsi="Arial" w:cs="Arial"/>
          <w:b/>
          <w:bCs/>
          <w:sz w:val="24"/>
          <w:szCs w:val="24"/>
        </w:rPr>
      </w:pPr>
      <w:bookmarkStart w:id="38" w:name="page9"/>
      <w:bookmarkEnd w:id="38"/>
    </w:p>
    <w:p w14:paraId="4AD058C0" w14:textId="77777777" w:rsidR="00B73B2D" w:rsidRPr="00CB61C9" w:rsidRDefault="00B73B2D" w:rsidP="00B73B2D">
      <w:pPr>
        <w:widowControl w:val="0"/>
        <w:overflowPunct w:val="0"/>
        <w:autoSpaceDE w:val="0"/>
        <w:autoSpaceDN w:val="0"/>
        <w:adjustRightInd w:val="0"/>
        <w:spacing w:line="240" w:lineRule="auto"/>
        <w:jc w:val="both"/>
        <w:rPr>
          <w:rFonts w:ascii="Arial" w:hAnsi="Arial" w:cs="Arial"/>
          <w:b/>
          <w:bCs/>
          <w:sz w:val="24"/>
          <w:szCs w:val="24"/>
        </w:rPr>
      </w:pPr>
      <w:r w:rsidRPr="00CB61C9">
        <w:rPr>
          <w:rFonts w:ascii="Arial" w:hAnsi="Arial" w:cs="Arial"/>
          <w:b/>
          <w:bCs/>
          <w:sz w:val="24"/>
          <w:szCs w:val="24"/>
        </w:rPr>
        <w:t>6. 2 Údaje o počtu klientů (podpořených osob): ……………………</w:t>
      </w:r>
    </w:p>
    <w:p w14:paraId="35E99E7C" w14:textId="77777777" w:rsidR="00B73B2D" w:rsidRPr="00CB61C9" w:rsidRDefault="00B73B2D" w:rsidP="00B73B2D">
      <w:pPr>
        <w:widowControl w:val="0"/>
        <w:overflowPunct w:val="0"/>
        <w:autoSpaceDE w:val="0"/>
        <w:autoSpaceDN w:val="0"/>
        <w:adjustRightInd w:val="0"/>
        <w:spacing w:line="240" w:lineRule="auto"/>
        <w:jc w:val="both"/>
        <w:rPr>
          <w:rFonts w:ascii="Arial" w:hAnsi="Arial" w:cs="Arial"/>
          <w:b/>
          <w:bCs/>
          <w:sz w:val="24"/>
          <w:szCs w:val="24"/>
        </w:rPr>
      </w:pPr>
      <w:r w:rsidRPr="00CB61C9">
        <w:rPr>
          <w:rFonts w:ascii="Arial" w:hAnsi="Arial" w:cs="Arial"/>
          <w:b/>
          <w:bCs/>
          <w:sz w:val="24"/>
          <w:szCs w:val="24"/>
        </w:rPr>
        <w:t>Předpokládaný počet klientů (podpořených osob): …………………</w:t>
      </w:r>
    </w:p>
    <w:p w14:paraId="5E71C1A1" w14:textId="77777777" w:rsidR="00B73B2D" w:rsidRPr="00CB61C9" w:rsidRDefault="00B73B2D" w:rsidP="00B73B2D">
      <w:pPr>
        <w:widowControl w:val="0"/>
        <w:overflowPunct w:val="0"/>
        <w:autoSpaceDE w:val="0"/>
        <w:autoSpaceDN w:val="0"/>
        <w:adjustRightInd w:val="0"/>
        <w:spacing w:line="240" w:lineRule="auto"/>
        <w:jc w:val="both"/>
        <w:rPr>
          <w:rFonts w:ascii="Arial" w:hAnsi="Arial" w:cs="Arial"/>
          <w:b/>
          <w:bCs/>
          <w:sz w:val="24"/>
          <w:szCs w:val="24"/>
        </w:rPr>
      </w:pPr>
    </w:p>
    <w:p w14:paraId="4D1E1B5F" w14:textId="77777777" w:rsidR="00B73B2D" w:rsidRPr="00CB61C9" w:rsidRDefault="00B73B2D" w:rsidP="00B73B2D">
      <w:pPr>
        <w:widowControl w:val="0"/>
        <w:autoSpaceDE w:val="0"/>
        <w:autoSpaceDN w:val="0"/>
        <w:adjustRightInd w:val="0"/>
        <w:spacing w:after="0" w:line="240" w:lineRule="auto"/>
        <w:rPr>
          <w:rFonts w:ascii="Arial" w:hAnsi="Arial" w:cs="Arial"/>
          <w:b/>
          <w:bCs/>
          <w:sz w:val="24"/>
          <w:szCs w:val="24"/>
        </w:rPr>
      </w:pPr>
      <w:r w:rsidRPr="00CB61C9">
        <w:rPr>
          <w:rFonts w:ascii="Arial" w:hAnsi="Arial" w:cs="Arial"/>
          <w:b/>
          <w:bCs/>
          <w:sz w:val="24"/>
          <w:szCs w:val="24"/>
        </w:rPr>
        <w:t>6.3 Podpořené aktivity a místa jejich realizace:</w:t>
      </w:r>
    </w:p>
    <w:p w14:paraId="170CFC35" w14:textId="77777777" w:rsidR="00B73B2D" w:rsidRPr="00DA1DD7" w:rsidRDefault="00B73B2D" w:rsidP="00B73B2D">
      <w:pPr>
        <w:widowControl w:val="0"/>
        <w:autoSpaceDE w:val="0"/>
        <w:autoSpaceDN w:val="0"/>
        <w:adjustRightInd w:val="0"/>
        <w:spacing w:after="0" w:line="240" w:lineRule="auto"/>
        <w:rPr>
          <w:rFonts w:ascii="Arial" w:hAnsi="Arial" w:cs="Arial"/>
          <w:b/>
          <w:bCs/>
        </w:rPr>
      </w:pPr>
    </w:p>
    <w:p w14:paraId="683437EC" w14:textId="77777777" w:rsidR="00B73B2D" w:rsidRPr="00DA1DD7" w:rsidRDefault="00B73B2D" w:rsidP="00B73B2D">
      <w:pPr>
        <w:widowControl w:val="0"/>
        <w:pBdr>
          <w:top w:val="single" w:sz="4" w:space="1" w:color="auto"/>
          <w:left w:val="single" w:sz="4" w:space="4" w:color="auto"/>
          <w:bottom w:val="single" w:sz="4" w:space="1" w:color="auto"/>
          <w:right w:val="single" w:sz="4" w:space="4" w:color="auto"/>
        </w:pBdr>
        <w:tabs>
          <w:tab w:val="left" w:pos="6320"/>
        </w:tabs>
        <w:autoSpaceDE w:val="0"/>
        <w:autoSpaceDN w:val="0"/>
        <w:adjustRightInd w:val="0"/>
        <w:spacing w:after="0" w:line="240" w:lineRule="auto"/>
        <w:rPr>
          <w:rFonts w:ascii="Arial" w:hAnsi="Arial" w:cs="Arial"/>
          <w:sz w:val="24"/>
          <w:szCs w:val="24"/>
        </w:rPr>
      </w:pPr>
      <w:bookmarkStart w:id="39" w:name="page15"/>
      <w:bookmarkStart w:id="40" w:name="page17"/>
      <w:bookmarkStart w:id="41" w:name="page19"/>
      <w:bookmarkStart w:id="42" w:name="page21"/>
      <w:bookmarkEnd w:id="39"/>
      <w:bookmarkEnd w:id="40"/>
      <w:bookmarkEnd w:id="41"/>
      <w:bookmarkEnd w:id="42"/>
    </w:p>
    <w:p w14:paraId="36523B31" w14:textId="77777777" w:rsidR="00B73B2D" w:rsidRPr="00DA1DD7" w:rsidRDefault="00B73B2D" w:rsidP="00B73B2D">
      <w:pPr>
        <w:widowControl w:val="0"/>
        <w:pBdr>
          <w:top w:val="single" w:sz="4" w:space="1" w:color="auto"/>
          <w:left w:val="single" w:sz="4" w:space="4" w:color="auto"/>
          <w:bottom w:val="single" w:sz="4" w:space="1" w:color="auto"/>
          <w:right w:val="single" w:sz="4" w:space="4" w:color="auto"/>
        </w:pBdr>
        <w:tabs>
          <w:tab w:val="left" w:pos="6320"/>
        </w:tabs>
        <w:autoSpaceDE w:val="0"/>
        <w:autoSpaceDN w:val="0"/>
        <w:adjustRightInd w:val="0"/>
        <w:spacing w:after="0" w:line="240" w:lineRule="auto"/>
        <w:rPr>
          <w:rFonts w:ascii="Arial" w:hAnsi="Arial" w:cs="Arial"/>
          <w:sz w:val="24"/>
          <w:szCs w:val="24"/>
        </w:rPr>
      </w:pPr>
    </w:p>
    <w:p w14:paraId="0BB59435" w14:textId="77777777" w:rsidR="00B73B2D" w:rsidRPr="00DA1DD7" w:rsidRDefault="00B73B2D" w:rsidP="00B73B2D">
      <w:pPr>
        <w:widowControl w:val="0"/>
        <w:pBdr>
          <w:top w:val="single" w:sz="4" w:space="1" w:color="auto"/>
          <w:left w:val="single" w:sz="4" w:space="4" w:color="auto"/>
          <w:bottom w:val="single" w:sz="4" w:space="1" w:color="auto"/>
          <w:right w:val="single" w:sz="4" w:space="4" w:color="auto"/>
        </w:pBdr>
        <w:tabs>
          <w:tab w:val="left" w:pos="6320"/>
        </w:tabs>
        <w:autoSpaceDE w:val="0"/>
        <w:autoSpaceDN w:val="0"/>
        <w:adjustRightInd w:val="0"/>
        <w:spacing w:after="0" w:line="240" w:lineRule="auto"/>
        <w:rPr>
          <w:rFonts w:ascii="Arial" w:hAnsi="Arial" w:cs="Arial"/>
          <w:sz w:val="24"/>
          <w:szCs w:val="24"/>
        </w:rPr>
      </w:pPr>
    </w:p>
    <w:p w14:paraId="50035AB8" w14:textId="77777777" w:rsidR="00B73B2D" w:rsidRPr="00DA1DD7" w:rsidRDefault="00B73B2D" w:rsidP="00B73B2D">
      <w:pPr>
        <w:widowControl w:val="0"/>
        <w:pBdr>
          <w:top w:val="single" w:sz="4" w:space="1" w:color="auto"/>
          <w:left w:val="single" w:sz="4" w:space="4" w:color="auto"/>
          <w:bottom w:val="single" w:sz="4" w:space="1" w:color="auto"/>
          <w:right w:val="single" w:sz="4" w:space="4" w:color="auto"/>
        </w:pBdr>
        <w:tabs>
          <w:tab w:val="left" w:pos="6320"/>
        </w:tabs>
        <w:autoSpaceDE w:val="0"/>
        <w:autoSpaceDN w:val="0"/>
        <w:adjustRightInd w:val="0"/>
        <w:spacing w:after="0" w:line="240" w:lineRule="auto"/>
        <w:rPr>
          <w:rFonts w:ascii="Arial" w:hAnsi="Arial" w:cs="Arial"/>
          <w:sz w:val="24"/>
          <w:szCs w:val="24"/>
        </w:rPr>
      </w:pPr>
    </w:p>
    <w:p w14:paraId="2BBC17CA" w14:textId="77777777" w:rsidR="00B73B2D" w:rsidRPr="00DA1DD7" w:rsidRDefault="00B73B2D" w:rsidP="00B73B2D">
      <w:pPr>
        <w:widowControl w:val="0"/>
        <w:pBdr>
          <w:top w:val="single" w:sz="4" w:space="1" w:color="auto"/>
          <w:left w:val="single" w:sz="4" w:space="4" w:color="auto"/>
          <w:bottom w:val="single" w:sz="4" w:space="1" w:color="auto"/>
          <w:right w:val="single" w:sz="4" w:space="4" w:color="auto"/>
        </w:pBdr>
        <w:tabs>
          <w:tab w:val="left" w:pos="6320"/>
        </w:tabs>
        <w:autoSpaceDE w:val="0"/>
        <w:autoSpaceDN w:val="0"/>
        <w:adjustRightInd w:val="0"/>
        <w:spacing w:after="0" w:line="240" w:lineRule="auto"/>
        <w:rPr>
          <w:rFonts w:ascii="Arial" w:hAnsi="Arial" w:cs="Arial"/>
          <w:sz w:val="24"/>
          <w:szCs w:val="24"/>
        </w:rPr>
      </w:pPr>
    </w:p>
    <w:p w14:paraId="69E97D24" w14:textId="77777777" w:rsidR="00B73B2D" w:rsidRPr="00DA1DD7" w:rsidRDefault="00B73B2D" w:rsidP="00B73B2D">
      <w:pPr>
        <w:widowControl w:val="0"/>
        <w:overflowPunct w:val="0"/>
        <w:autoSpaceDE w:val="0"/>
        <w:autoSpaceDN w:val="0"/>
        <w:adjustRightInd w:val="0"/>
        <w:spacing w:after="0" w:line="240" w:lineRule="auto"/>
        <w:jc w:val="both"/>
        <w:rPr>
          <w:rFonts w:ascii="Arial" w:hAnsi="Arial" w:cs="Arial"/>
          <w:b/>
          <w:bCs/>
        </w:rPr>
      </w:pPr>
    </w:p>
    <w:p w14:paraId="3D72C956" w14:textId="77777777" w:rsidR="00B73B2D" w:rsidRPr="00CB61C9" w:rsidRDefault="00B73B2D" w:rsidP="00B73B2D">
      <w:pPr>
        <w:widowControl w:val="0"/>
        <w:overflowPunct w:val="0"/>
        <w:autoSpaceDE w:val="0"/>
        <w:autoSpaceDN w:val="0"/>
        <w:adjustRightInd w:val="0"/>
        <w:spacing w:line="240" w:lineRule="auto"/>
        <w:jc w:val="both"/>
        <w:rPr>
          <w:rFonts w:ascii="Arial" w:hAnsi="Arial" w:cs="Arial"/>
          <w:b/>
          <w:bCs/>
          <w:sz w:val="24"/>
          <w:szCs w:val="24"/>
        </w:rPr>
      </w:pPr>
      <w:r w:rsidRPr="00CB61C9">
        <w:rPr>
          <w:rFonts w:ascii="Arial" w:hAnsi="Arial" w:cs="Arial"/>
          <w:b/>
          <w:bCs/>
          <w:sz w:val="24"/>
          <w:szCs w:val="24"/>
        </w:rPr>
        <w:t>6.4 Personální zajištění</w:t>
      </w:r>
    </w:p>
    <w:p w14:paraId="77A2BA5C" w14:textId="77777777" w:rsidR="00B73B2D" w:rsidRPr="00CB61C9" w:rsidRDefault="00B73B2D" w:rsidP="00B73B2D">
      <w:pPr>
        <w:widowControl w:val="0"/>
        <w:autoSpaceDE w:val="0"/>
        <w:autoSpaceDN w:val="0"/>
        <w:adjustRightInd w:val="0"/>
        <w:spacing w:after="0" w:line="240" w:lineRule="auto"/>
        <w:ind w:firstLine="426"/>
        <w:rPr>
          <w:rFonts w:ascii="Arial" w:hAnsi="Arial" w:cs="Arial"/>
          <w:b/>
          <w:bCs/>
          <w:sz w:val="24"/>
          <w:szCs w:val="24"/>
        </w:rPr>
      </w:pPr>
      <w:r w:rsidRPr="00CB61C9">
        <w:rPr>
          <w:rFonts w:ascii="Arial" w:hAnsi="Arial" w:cs="Arial"/>
          <w:b/>
          <w:bCs/>
          <w:sz w:val="24"/>
          <w:szCs w:val="24"/>
        </w:rPr>
        <w:t>6.4.1 Hlavní realizátor projektu (řešitel)</w:t>
      </w:r>
    </w:p>
    <w:p w14:paraId="38D45E9F" w14:textId="77777777" w:rsidR="00B73B2D" w:rsidRPr="00CB61C9" w:rsidRDefault="00B73B2D" w:rsidP="00B73B2D">
      <w:pPr>
        <w:widowControl w:val="0"/>
        <w:autoSpaceDE w:val="0"/>
        <w:autoSpaceDN w:val="0"/>
        <w:adjustRightInd w:val="0"/>
        <w:spacing w:after="0" w:line="240" w:lineRule="auto"/>
        <w:ind w:firstLine="426"/>
        <w:rPr>
          <w:rFonts w:ascii="Arial" w:hAnsi="Arial" w:cs="Arial"/>
          <w:b/>
          <w:bCs/>
          <w:sz w:val="24"/>
          <w:szCs w:val="24"/>
        </w:rPr>
      </w:pPr>
      <w:r w:rsidRPr="00CB61C9">
        <w:rPr>
          <w:rFonts w:ascii="Arial" w:hAnsi="Arial" w:cs="Arial"/>
          <w:b/>
          <w:bCs/>
          <w:sz w:val="24"/>
          <w:szCs w:val="24"/>
        </w:rPr>
        <w:t>Jméno a příjmení: ………………</w:t>
      </w:r>
    </w:p>
    <w:p w14:paraId="463ED5B3" w14:textId="77777777" w:rsidR="00B73B2D" w:rsidRPr="00CB61C9" w:rsidRDefault="00B73B2D" w:rsidP="00B73B2D">
      <w:pPr>
        <w:widowControl w:val="0"/>
        <w:autoSpaceDE w:val="0"/>
        <w:autoSpaceDN w:val="0"/>
        <w:adjustRightInd w:val="0"/>
        <w:spacing w:after="0" w:line="240" w:lineRule="auto"/>
        <w:ind w:firstLine="426"/>
        <w:rPr>
          <w:rFonts w:ascii="Arial" w:hAnsi="Arial" w:cs="Arial"/>
          <w:b/>
          <w:bCs/>
          <w:sz w:val="24"/>
          <w:szCs w:val="24"/>
        </w:rPr>
      </w:pPr>
      <w:r w:rsidRPr="00CB61C9">
        <w:rPr>
          <w:rFonts w:ascii="Arial" w:hAnsi="Arial" w:cs="Arial"/>
          <w:b/>
          <w:bCs/>
          <w:sz w:val="24"/>
          <w:szCs w:val="24"/>
        </w:rPr>
        <w:t>Funkce: ………………</w:t>
      </w:r>
    </w:p>
    <w:p w14:paraId="739908FE" w14:textId="77777777" w:rsidR="00B73B2D" w:rsidRPr="00CB61C9" w:rsidRDefault="00B73B2D" w:rsidP="00B73B2D">
      <w:pPr>
        <w:widowControl w:val="0"/>
        <w:autoSpaceDE w:val="0"/>
        <w:autoSpaceDN w:val="0"/>
        <w:adjustRightInd w:val="0"/>
        <w:spacing w:after="0" w:line="240" w:lineRule="auto"/>
        <w:ind w:firstLine="426"/>
        <w:rPr>
          <w:rFonts w:ascii="Arial" w:hAnsi="Arial" w:cs="Arial"/>
          <w:b/>
          <w:bCs/>
          <w:sz w:val="24"/>
          <w:szCs w:val="24"/>
        </w:rPr>
      </w:pPr>
      <w:r w:rsidRPr="00CB61C9">
        <w:rPr>
          <w:rFonts w:ascii="Arial" w:hAnsi="Arial" w:cs="Arial"/>
          <w:b/>
          <w:bCs/>
          <w:sz w:val="24"/>
          <w:szCs w:val="24"/>
        </w:rPr>
        <w:t>Dosažené vzdělání: ………………………</w:t>
      </w:r>
    </w:p>
    <w:p w14:paraId="50FAF7BA" w14:textId="77777777" w:rsidR="00B73B2D" w:rsidRPr="00CB61C9" w:rsidRDefault="00B73B2D" w:rsidP="00B73B2D">
      <w:pPr>
        <w:widowControl w:val="0"/>
        <w:autoSpaceDE w:val="0"/>
        <w:autoSpaceDN w:val="0"/>
        <w:adjustRightInd w:val="0"/>
        <w:spacing w:after="0" w:line="240" w:lineRule="auto"/>
        <w:ind w:firstLine="426"/>
        <w:rPr>
          <w:rFonts w:ascii="Arial" w:hAnsi="Arial" w:cs="Arial"/>
          <w:b/>
          <w:bCs/>
          <w:sz w:val="24"/>
          <w:szCs w:val="24"/>
        </w:rPr>
      </w:pPr>
      <w:r w:rsidRPr="00CB61C9">
        <w:rPr>
          <w:rFonts w:ascii="Arial" w:hAnsi="Arial" w:cs="Arial"/>
          <w:b/>
          <w:bCs/>
          <w:sz w:val="24"/>
          <w:szCs w:val="24"/>
        </w:rPr>
        <w:t>Odborná způsobilost: …………………</w:t>
      </w:r>
    </w:p>
    <w:p w14:paraId="46FE735C" w14:textId="77777777" w:rsidR="00B73B2D" w:rsidRPr="00CB61C9" w:rsidRDefault="00B73B2D" w:rsidP="00B73B2D">
      <w:pPr>
        <w:widowControl w:val="0"/>
        <w:autoSpaceDE w:val="0"/>
        <w:autoSpaceDN w:val="0"/>
        <w:adjustRightInd w:val="0"/>
        <w:spacing w:after="0" w:line="240" w:lineRule="auto"/>
        <w:rPr>
          <w:rFonts w:ascii="Arial" w:hAnsi="Arial" w:cs="Arial"/>
          <w:b/>
          <w:bCs/>
          <w:sz w:val="24"/>
          <w:szCs w:val="24"/>
        </w:rPr>
      </w:pPr>
    </w:p>
    <w:p w14:paraId="2A9C73A1" w14:textId="77777777" w:rsidR="00B73B2D" w:rsidRPr="00CB61C9" w:rsidRDefault="00B73B2D" w:rsidP="00B73B2D">
      <w:pPr>
        <w:widowControl w:val="0"/>
        <w:autoSpaceDE w:val="0"/>
        <w:autoSpaceDN w:val="0"/>
        <w:adjustRightInd w:val="0"/>
        <w:spacing w:after="0" w:line="240" w:lineRule="auto"/>
        <w:rPr>
          <w:rFonts w:ascii="Arial" w:hAnsi="Arial" w:cs="Arial"/>
          <w:b/>
          <w:bCs/>
          <w:sz w:val="24"/>
          <w:szCs w:val="24"/>
        </w:rPr>
      </w:pPr>
      <w:r w:rsidRPr="00CB61C9">
        <w:rPr>
          <w:rFonts w:ascii="Arial" w:hAnsi="Arial" w:cs="Arial"/>
          <w:b/>
          <w:bCs/>
          <w:sz w:val="24"/>
          <w:szCs w:val="24"/>
        </w:rPr>
        <w:t>6.4.2 Personální zajištění – vyplňte prosím MS Excel přílohu žádosti – list Personální zajištění</w:t>
      </w:r>
    </w:p>
    <w:p w14:paraId="4F0CADD8" w14:textId="77777777" w:rsidR="00B73B2D" w:rsidRPr="00DA1DD7" w:rsidRDefault="00B73B2D" w:rsidP="00B73B2D">
      <w:pPr>
        <w:spacing w:after="0" w:line="240" w:lineRule="auto"/>
        <w:rPr>
          <w:rFonts w:ascii="Arial" w:hAnsi="Arial" w:cs="Arial"/>
          <w:b/>
          <w:bCs/>
          <w:sz w:val="28"/>
          <w:szCs w:val="28"/>
        </w:rPr>
      </w:pPr>
      <w:bookmarkStart w:id="43" w:name="page33"/>
      <w:bookmarkStart w:id="44" w:name="page35"/>
      <w:bookmarkEnd w:id="43"/>
      <w:bookmarkEnd w:id="44"/>
    </w:p>
    <w:p w14:paraId="347626D0" w14:textId="77777777" w:rsidR="00B73B2D" w:rsidRPr="00DA1DD7" w:rsidRDefault="00B73B2D" w:rsidP="00B73B2D">
      <w:pPr>
        <w:spacing w:after="0" w:line="240" w:lineRule="auto"/>
        <w:rPr>
          <w:rFonts w:ascii="Arial" w:hAnsi="Arial" w:cs="Arial"/>
          <w:b/>
          <w:bCs/>
          <w:sz w:val="28"/>
          <w:szCs w:val="28"/>
        </w:rPr>
      </w:pPr>
    </w:p>
    <w:p w14:paraId="33BBD041" w14:textId="77777777" w:rsidR="00B73B2D" w:rsidRPr="00CB61C9" w:rsidRDefault="00B73B2D" w:rsidP="00B73B2D">
      <w:pPr>
        <w:spacing w:after="0" w:line="240" w:lineRule="auto"/>
        <w:rPr>
          <w:rFonts w:ascii="Arial" w:hAnsi="Arial" w:cs="Arial"/>
          <w:b/>
          <w:bCs/>
          <w:sz w:val="24"/>
          <w:szCs w:val="24"/>
        </w:rPr>
      </w:pPr>
      <w:r w:rsidRPr="00DA1DD7">
        <w:rPr>
          <w:rFonts w:ascii="Arial" w:hAnsi="Arial" w:cs="Arial"/>
          <w:b/>
          <w:bCs/>
          <w:sz w:val="28"/>
          <w:szCs w:val="28"/>
        </w:rPr>
        <w:t xml:space="preserve">7. </w:t>
      </w:r>
      <w:proofErr w:type="gramStart"/>
      <w:r w:rsidRPr="00DA1DD7">
        <w:rPr>
          <w:rFonts w:ascii="Arial" w:hAnsi="Arial" w:cs="Arial"/>
          <w:b/>
          <w:bCs/>
          <w:sz w:val="28"/>
          <w:szCs w:val="28"/>
        </w:rPr>
        <w:t>Rozpočet  -</w:t>
      </w:r>
      <w:proofErr w:type="gramEnd"/>
      <w:r w:rsidRPr="00DA1DD7">
        <w:rPr>
          <w:rFonts w:ascii="Arial" w:hAnsi="Arial" w:cs="Arial"/>
          <w:b/>
          <w:bCs/>
          <w:sz w:val="28"/>
          <w:szCs w:val="28"/>
        </w:rPr>
        <w:t xml:space="preserve"> </w:t>
      </w:r>
      <w:r w:rsidRPr="00CB61C9">
        <w:rPr>
          <w:rFonts w:ascii="Arial" w:hAnsi="Arial" w:cs="Arial"/>
          <w:b/>
          <w:bCs/>
          <w:sz w:val="24"/>
          <w:szCs w:val="24"/>
        </w:rPr>
        <w:t>vyplňte prosím MS Excel přílohu žádosti – list Rozpočet a list Zdroje</w:t>
      </w:r>
    </w:p>
    <w:p w14:paraId="47312D85" w14:textId="77777777" w:rsidR="00B73B2D" w:rsidRPr="00CB61C9" w:rsidRDefault="00B73B2D" w:rsidP="00B73B2D">
      <w:pPr>
        <w:spacing w:after="0" w:line="240" w:lineRule="auto"/>
        <w:rPr>
          <w:rFonts w:ascii="Arial" w:hAnsi="Arial" w:cs="Arial"/>
          <w:b/>
          <w:bCs/>
          <w:sz w:val="24"/>
          <w:szCs w:val="24"/>
        </w:rPr>
      </w:pPr>
    </w:p>
    <w:p w14:paraId="44AC3456" w14:textId="77777777" w:rsidR="00B73B2D" w:rsidRPr="00DA1DD7" w:rsidRDefault="00B73B2D" w:rsidP="00B73B2D">
      <w:pPr>
        <w:spacing w:after="0" w:line="240" w:lineRule="auto"/>
        <w:rPr>
          <w:rFonts w:ascii="Arial" w:hAnsi="Arial" w:cs="Arial"/>
          <w:b/>
          <w:bCs/>
          <w:sz w:val="28"/>
          <w:szCs w:val="28"/>
        </w:rPr>
      </w:pPr>
    </w:p>
    <w:p w14:paraId="1D60AC19" w14:textId="77777777"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r w:rsidRPr="00DA1DD7">
        <w:rPr>
          <w:rFonts w:ascii="Arial" w:hAnsi="Arial" w:cs="Arial"/>
          <w:b/>
          <w:bCs/>
          <w:sz w:val="28"/>
          <w:szCs w:val="28"/>
        </w:rPr>
        <w:lastRenderedPageBreak/>
        <w:t>8. Informace o podání žádosti</w:t>
      </w:r>
    </w:p>
    <w:p w14:paraId="20B7014B" w14:textId="77777777"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p>
    <w:p w14:paraId="27B9554B" w14:textId="77777777" w:rsidR="00B73B2D" w:rsidRPr="00DA1DD7" w:rsidRDefault="00B73B2D" w:rsidP="00B73B2D">
      <w:pPr>
        <w:widowControl w:val="0"/>
        <w:autoSpaceDE w:val="0"/>
        <w:autoSpaceDN w:val="0"/>
        <w:adjustRightInd w:val="0"/>
        <w:spacing w:after="0" w:line="240" w:lineRule="auto"/>
        <w:rPr>
          <w:rFonts w:ascii="Arial" w:hAnsi="Arial" w:cs="Arial"/>
          <w:b/>
          <w:bCs/>
          <w:sz w:val="28"/>
          <w:szCs w:val="28"/>
        </w:rPr>
      </w:pPr>
    </w:p>
    <w:p w14:paraId="0C09D6D2" w14:textId="77777777" w:rsidR="00853098" w:rsidRDefault="00B73B2D" w:rsidP="00B73B2D">
      <w:pPr>
        <w:widowControl w:val="0"/>
        <w:autoSpaceDE w:val="0"/>
        <w:autoSpaceDN w:val="0"/>
        <w:adjustRightInd w:val="0"/>
        <w:spacing w:before="240" w:after="0" w:line="240" w:lineRule="auto"/>
        <w:ind w:left="380"/>
        <w:rPr>
          <w:rFonts w:ascii="Arial" w:hAnsi="Arial" w:cs="Arial"/>
          <w:b/>
          <w:bCs/>
          <w:sz w:val="24"/>
          <w:szCs w:val="24"/>
        </w:rPr>
      </w:pPr>
      <w:r w:rsidRPr="00CB61C9">
        <w:rPr>
          <w:rFonts w:ascii="Arial" w:hAnsi="Arial" w:cs="Arial"/>
          <w:b/>
          <w:bCs/>
          <w:sz w:val="24"/>
          <w:szCs w:val="24"/>
        </w:rPr>
        <w:t>8.1 Čestné prohlášení:</w:t>
      </w:r>
      <w:r w:rsidRPr="00CB61C9">
        <w:rPr>
          <w:rFonts w:ascii="Arial" w:hAnsi="Arial" w:cs="Arial"/>
          <w:b/>
          <w:bCs/>
          <w:sz w:val="24"/>
          <w:szCs w:val="24"/>
        </w:rPr>
        <w:tab/>
      </w:r>
    </w:p>
    <w:p w14:paraId="7082EF15" w14:textId="77777777" w:rsidR="00B73B2D" w:rsidRPr="00CB61C9" w:rsidRDefault="00B73B2D" w:rsidP="00B73B2D">
      <w:pPr>
        <w:widowControl w:val="0"/>
        <w:autoSpaceDE w:val="0"/>
        <w:autoSpaceDN w:val="0"/>
        <w:adjustRightInd w:val="0"/>
        <w:spacing w:before="240" w:after="0" w:line="240" w:lineRule="auto"/>
        <w:ind w:left="380"/>
        <w:rPr>
          <w:rFonts w:ascii="Arial" w:hAnsi="Arial" w:cs="Arial"/>
          <w:sz w:val="24"/>
          <w:szCs w:val="24"/>
        </w:rPr>
      </w:pPr>
      <w:r w:rsidRPr="00CB61C9">
        <w:rPr>
          <w:rFonts w:ascii="Arial" w:hAnsi="Arial" w:cs="Arial"/>
          <w:sz w:val="24"/>
          <w:szCs w:val="24"/>
        </w:rPr>
        <w:t>Prohlašuji, že informace uvedené v této žádosti jsou pravdivé.</w:t>
      </w:r>
    </w:p>
    <w:p w14:paraId="6A1AECB1" w14:textId="77777777" w:rsidR="00B73B2D" w:rsidRPr="00CB61C9" w:rsidRDefault="00B73B2D" w:rsidP="00B73B2D">
      <w:pPr>
        <w:spacing w:after="0" w:line="240" w:lineRule="auto"/>
        <w:rPr>
          <w:rFonts w:ascii="Arial" w:hAnsi="Arial" w:cs="Arial"/>
          <w:sz w:val="24"/>
          <w:szCs w:val="24"/>
        </w:rPr>
      </w:pPr>
    </w:p>
    <w:p w14:paraId="25F72A14" w14:textId="77777777" w:rsidR="00B73B2D" w:rsidRPr="00CB61C9" w:rsidRDefault="00B73B2D" w:rsidP="00B73B2D">
      <w:pPr>
        <w:spacing w:after="0" w:line="240" w:lineRule="auto"/>
        <w:rPr>
          <w:rFonts w:ascii="Arial" w:hAnsi="Arial" w:cs="Arial"/>
          <w:sz w:val="24"/>
          <w:szCs w:val="24"/>
        </w:rPr>
      </w:pPr>
    </w:p>
    <w:p w14:paraId="16160AB3" w14:textId="77777777" w:rsidR="00B73B2D" w:rsidRPr="00CB61C9" w:rsidRDefault="00B73B2D" w:rsidP="00B73B2D">
      <w:pPr>
        <w:widowControl w:val="0"/>
        <w:overflowPunct w:val="0"/>
        <w:autoSpaceDE w:val="0"/>
        <w:autoSpaceDN w:val="0"/>
        <w:adjustRightInd w:val="0"/>
        <w:spacing w:after="0" w:line="240" w:lineRule="auto"/>
        <w:ind w:left="380"/>
        <w:jc w:val="both"/>
        <w:rPr>
          <w:rFonts w:ascii="Arial" w:hAnsi="Arial" w:cs="Arial"/>
          <w:b/>
          <w:bCs/>
          <w:sz w:val="24"/>
          <w:szCs w:val="24"/>
        </w:rPr>
      </w:pPr>
      <w:r w:rsidRPr="00CB61C9">
        <w:rPr>
          <w:rFonts w:ascii="Arial" w:hAnsi="Arial" w:cs="Arial"/>
          <w:b/>
          <w:bCs/>
          <w:sz w:val="24"/>
          <w:szCs w:val="24"/>
        </w:rPr>
        <w:t>8.2 Jméno a příjmení oprávněné osoby</w:t>
      </w:r>
      <w:r w:rsidRPr="00CB61C9">
        <w:rPr>
          <w:rFonts w:ascii="Arial" w:hAnsi="Arial" w:cs="Arial"/>
          <w:bCs/>
          <w:sz w:val="24"/>
          <w:szCs w:val="24"/>
        </w:rPr>
        <w:t>:</w:t>
      </w:r>
      <w:r w:rsidRPr="00CB61C9">
        <w:rPr>
          <w:rFonts w:ascii="Arial" w:hAnsi="Arial" w:cs="Arial"/>
          <w:b/>
          <w:bCs/>
          <w:sz w:val="24"/>
          <w:szCs w:val="24"/>
        </w:rPr>
        <w:tab/>
        <w:t>………………………………………</w:t>
      </w:r>
    </w:p>
    <w:p w14:paraId="66A528CD" w14:textId="77777777" w:rsidR="00B73B2D" w:rsidRPr="00CB61C9" w:rsidRDefault="00B73B2D" w:rsidP="00B73B2D">
      <w:pPr>
        <w:widowControl w:val="0"/>
        <w:overflowPunct w:val="0"/>
        <w:autoSpaceDE w:val="0"/>
        <w:autoSpaceDN w:val="0"/>
        <w:adjustRightInd w:val="0"/>
        <w:spacing w:after="0" w:line="240" w:lineRule="auto"/>
        <w:jc w:val="both"/>
        <w:rPr>
          <w:rFonts w:ascii="Arial" w:hAnsi="Arial" w:cs="Arial"/>
          <w:b/>
          <w:bCs/>
          <w:sz w:val="24"/>
          <w:szCs w:val="24"/>
        </w:rPr>
      </w:pPr>
    </w:p>
    <w:p w14:paraId="691B2E04" w14:textId="77777777" w:rsidR="00B73B2D" w:rsidRPr="00CB61C9" w:rsidRDefault="00B73B2D" w:rsidP="00B73B2D">
      <w:pPr>
        <w:widowControl w:val="0"/>
        <w:overflowPunct w:val="0"/>
        <w:autoSpaceDE w:val="0"/>
        <w:autoSpaceDN w:val="0"/>
        <w:adjustRightInd w:val="0"/>
        <w:spacing w:after="0" w:line="240" w:lineRule="auto"/>
        <w:jc w:val="both"/>
        <w:rPr>
          <w:rFonts w:ascii="Arial" w:hAnsi="Arial" w:cs="Arial"/>
          <w:b/>
          <w:bCs/>
          <w:sz w:val="24"/>
          <w:szCs w:val="24"/>
        </w:rPr>
      </w:pPr>
    </w:p>
    <w:p w14:paraId="52C13EB9" w14:textId="77777777" w:rsidR="00B73B2D" w:rsidRPr="00CB61C9" w:rsidRDefault="00B73B2D" w:rsidP="00B73B2D">
      <w:pPr>
        <w:widowControl w:val="0"/>
        <w:overflowPunct w:val="0"/>
        <w:autoSpaceDE w:val="0"/>
        <w:autoSpaceDN w:val="0"/>
        <w:adjustRightInd w:val="0"/>
        <w:spacing w:after="0" w:line="240" w:lineRule="auto"/>
        <w:ind w:left="380"/>
        <w:jc w:val="both"/>
        <w:rPr>
          <w:rFonts w:ascii="Arial" w:hAnsi="Arial" w:cs="Arial"/>
          <w:b/>
          <w:bCs/>
          <w:sz w:val="24"/>
          <w:szCs w:val="24"/>
        </w:rPr>
      </w:pPr>
      <w:r w:rsidRPr="00CB61C9">
        <w:rPr>
          <w:rFonts w:ascii="Arial" w:hAnsi="Arial" w:cs="Arial"/>
          <w:b/>
          <w:bCs/>
          <w:sz w:val="24"/>
          <w:szCs w:val="24"/>
        </w:rPr>
        <w:t xml:space="preserve">8.3 Podpis oprávněné </w:t>
      </w:r>
      <w:proofErr w:type="gramStart"/>
      <w:r w:rsidRPr="00CB61C9">
        <w:rPr>
          <w:rFonts w:ascii="Arial" w:hAnsi="Arial" w:cs="Arial"/>
          <w:b/>
          <w:bCs/>
          <w:sz w:val="24"/>
          <w:szCs w:val="24"/>
        </w:rPr>
        <w:t>osoby</w:t>
      </w:r>
      <w:r w:rsidRPr="00CB61C9">
        <w:rPr>
          <w:rFonts w:ascii="Arial" w:hAnsi="Arial" w:cs="Arial"/>
          <w:bCs/>
          <w:sz w:val="24"/>
          <w:szCs w:val="24"/>
        </w:rPr>
        <w:t>:</w:t>
      </w:r>
      <w:r w:rsidR="00853098">
        <w:rPr>
          <w:rFonts w:ascii="Arial" w:hAnsi="Arial" w:cs="Arial"/>
          <w:bCs/>
          <w:sz w:val="24"/>
          <w:szCs w:val="24"/>
        </w:rPr>
        <w:t>…</w:t>
      </w:r>
      <w:proofErr w:type="gramEnd"/>
      <w:r w:rsidR="00853098">
        <w:rPr>
          <w:rFonts w:ascii="Arial" w:hAnsi="Arial" w:cs="Arial"/>
          <w:bCs/>
          <w:sz w:val="24"/>
          <w:szCs w:val="24"/>
        </w:rPr>
        <w:t>……………………</w:t>
      </w:r>
      <w:r w:rsidR="00853098">
        <w:rPr>
          <w:rFonts w:ascii="Arial" w:hAnsi="Arial" w:cs="Arial"/>
          <w:bCs/>
          <w:sz w:val="24"/>
          <w:szCs w:val="24"/>
        </w:rPr>
        <w:tab/>
      </w:r>
      <w:r w:rsidRPr="00CB61C9">
        <w:rPr>
          <w:rFonts w:ascii="Arial" w:hAnsi="Arial" w:cs="Arial"/>
          <w:bCs/>
          <w:sz w:val="24"/>
          <w:szCs w:val="24"/>
        </w:rPr>
        <w:t>Dne: …………………</w:t>
      </w:r>
    </w:p>
    <w:p w14:paraId="5A900EEE" w14:textId="77777777" w:rsidR="00B73B2D" w:rsidRPr="00CB61C9" w:rsidRDefault="00B73B2D" w:rsidP="00B73B2D">
      <w:pPr>
        <w:suppressAutoHyphens w:val="0"/>
        <w:spacing w:after="0"/>
        <w:jc w:val="both"/>
        <w:rPr>
          <w:rFonts w:ascii="Arial" w:eastAsia="Times New Roman" w:hAnsi="Arial" w:cs="Arial"/>
          <w:sz w:val="24"/>
          <w:szCs w:val="24"/>
          <w:lang w:eastAsia="cs-CZ"/>
        </w:rPr>
      </w:pPr>
    </w:p>
    <w:p w14:paraId="6399A47D" w14:textId="77777777" w:rsidR="00B73B2D" w:rsidRPr="00CB61C9" w:rsidRDefault="00B73B2D" w:rsidP="00B73B2D">
      <w:pPr>
        <w:suppressAutoHyphens w:val="0"/>
        <w:spacing w:after="0"/>
        <w:jc w:val="both"/>
        <w:rPr>
          <w:rFonts w:ascii="Arial" w:eastAsia="Times New Roman" w:hAnsi="Arial" w:cs="Arial"/>
          <w:sz w:val="24"/>
          <w:szCs w:val="24"/>
          <w:lang w:eastAsia="cs-CZ"/>
        </w:rPr>
      </w:pPr>
    </w:p>
    <w:p w14:paraId="18483C0F" w14:textId="77777777" w:rsidR="00B73B2D" w:rsidRPr="00CB61C9" w:rsidRDefault="00B73B2D" w:rsidP="00B73B2D">
      <w:pPr>
        <w:suppressAutoHyphens w:val="0"/>
        <w:spacing w:after="0"/>
        <w:jc w:val="both"/>
        <w:rPr>
          <w:rFonts w:ascii="Arial" w:eastAsia="Times New Roman" w:hAnsi="Arial" w:cs="Arial"/>
          <w:sz w:val="24"/>
          <w:szCs w:val="24"/>
          <w:lang w:eastAsia="cs-CZ"/>
        </w:rPr>
      </w:pPr>
    </w:p>
    <w:p w14:paraId="2634CD77" w14:textId="77777777" w:rsidR="00B73B2D" w:rsidRPr="00DA1DD7" w:rsidRDefault="00B73B2D" w:rsidP="00B73B2D">
      <w:pPr>
        <w:suppressAutoHyphens w:val="0"/>
        <w:spacing w:after="0"/>
        <w:jc w:val="both"/>
        <w:rPr>
          <w:rFonts w:ascii="Arial" w:eastAsia="Times New Roman" w:hAnsi="Arial" w:cs="Arial"/>
          <w:sz w:val="24"/>
          <w:szCs w:val="24"/>
          <w:lang w:eastAsia="cs-CZ"/>
        </w:rPr>
        <w:sectPr w:rsidR="00B73B2D" w:rsidRPr="00DA1DD7">
          <w:pgSz w:w="11906" w:h="16838"/>
          <w:pgMar w:top="1417" w:right="1417" w:bottom="1417" w:left="1417" w:header="0" w:footer="708" w:gutter="0"/>
          <w:cols w:space="708"/>
          <w:formProt w:val="0"/>
          <w:docGrid w:linePitch="360" w:charSpace="-2049"/>
        </w:sectPr>
      </w:pPr>
    </w:p>
    <w:p w14:paraId="52BB02AE" w14:textId="0D4C294F" w:rsidR="00B73B2D" w:rsidRDefault="00B73B2D" w:rsidP="00895F02">
      <w:pPr>
        <w:spacing w:after="0" w:line="240" w:lineRule="auto"/>
        <w:jc w:val="right"/>
        <w:textAlignment w:val="baseline"/>
        <w:rPr>
          <w:rFonts w:ascii="Arial" w:hAnsi="Arial" w:cs="Arial"/>
          <w:sz w:val="24"/>
        </w:rPr>
      </w:pPr>
      <w:r w:rsidRPr="00895F02">
        <w:rPr>
          <w:rFonts w:ascii="Arial" w:eastAsia="Times New Roman" w:hAnsi="Arial" w:cs="Arial"/>
          <w:sz w:val="24"/>
          <w:szCs w:val="24"/>
          <w:lang w:eastAsia="cs-CZ"/>
        </w:rPr>
        <w:lastRenderedPageBreak/>
        <w:t>Příloha č. 3</w:t>
      </w:r>
      <w:r w:rsidR="00895F02" w:rsidRPr="00895F02">
        <w:rPr>
          <w:rFonts w:ascii="Arial" w:eastAsia="Times New Roman" w:hAnsi="Arial" w:cs="Arial"/>
          <w:sz w:val="24"/>
          <w:szCs w:val="24"/>
          <w:lang w:eastAsia="cs-CZ"/>
        </w:rPr>
        <w:t xml:space="preserve"> </w:t>
      </w:r>
      <w:r w:rsidRPr="00895F02">
        <w:rPr>
          <w:rFonts w:ascii="Arial" w:hAnsi="Arial" w:cs="Arial"/>
          <w:sz w:val="24"/>
        </w:rPr>
        <w:t>k </w:t>
      </w:r>
      <w:r w:rsidR="00A23D87" w:rsidRPr="00895F02">
        <w:rPr>
          <w:rFonts w:ascii="Arial" w:hAnsi="Arial" w:cs="Arial"/>
          <w:sz w:val="24"/>
        </w:rPr>
        <w:t>P</w:t>
      </w:r>
      <w:r w:rsidRPr="00895F02">
        <w:rPr>
          <w:rFonts w:ascii="Arial" w:hAnsi="Arial" w:cs="Arial"/>
          <w:sz w:val="24"/>
        </w:rPr>
        <w:t>říkazu ministryně č.</w:t>
      </w:r>
      <w:r w:rsidR="000D634A">
        <w:rPr>
          <w:rFonts w:ascii="Arial" w:hAnsi="Arial" w:cs="Arial"/>
          <w:sz w:val="24"/>
        </w:rPr>
        <w:t xml:space="preserve"> </w:t>
      </w:r>
      <w:r w:rsidR="00023E76">
        <w:rPr>
          <w:rFonts w:ascii="Arial" w:hAnsi="Arial" w:cs="Arial"/>
          <w:sz w:val="24"/>
        </w:rPr>
        <w:t>16</w:t>
      </w:r>
      <w:r w:rsidR="00B63927" w:rsidRPr="00895F02">
        <w:rPr>
          <w:rFonts w:ascii="Arial" w:hAnsi="Arial" w:cs="Arial"/>
          <w:sz w:val="24"/>
        </w:rPr>
        <w:t>/</w:t>
      </w:r>
      <w:r w:rsidR="0092799F">
        <w:rPr>
          <w:rFonts w:ascii="Arial" w:hAnsi="Arial" w:cs="Arial"/>
          <w:sz w:val="24"/>
        </w:rPr>
        <w:t>202</w:t>
      </w:r>
      <w:r w:rsidR="00166EA4">
        <w:rPr>
          <w:rFonts w:ascii="Arial" w:hAnsi="Arial" w:cs="Arial"/>
          <w:sz w:val="24"/>
        </w:rPr>
        <w:t>1</w:t>
      </w:r>
    </w:p>
    <w:p w14:paraId="4389E591" w14:textId="77777777" w:rsidR="00B73B2D" w:rsidRPr="00895F02" w:rsidRDefault="00B73B2D" w:rsidP="00895F02">
      <w:pPr>
        <w:spacing w:after="0" w:line="240" w:lineRule="auto"/>
        <w:jc w:val="right"/>
        <w:textAlignment w:val="baseline"/>
        <w:rPr>
          <w:rFonts w:ascii="Arial" w:eastAsia="Times New Roman" w:hAnsi="Arial" w:cs="Arial"/>
          <w:sz w:val="24"/>
          <w:szCs w:val="24"/>
          <w:lang w:eastAsia="cs-CZ"/>
        </w:rPr>
      </w:pPr>
    </w:p>
    <w:p w14:paraId="1C38BEEC" w14:textId="77777777" w:rsidR="00B73B2D" w:rsidRPr="00505D29" w:rsidRDefault="00B73B2D" w:rsidP="00B73B2D">
      <w:pPr>
        <w:spacing w:after="0" w:line="240" w:lineRule="auto"/>
        <w:jc w:val="center"/>
        <w:textAlignment w:val="baseline"/>
        <w:rPr>
          <w:rFonts w:ascii="Arial" w:eastAsia="Times New Roman" w:hAnsi="Arial" w:cs="Arial"/>
          <w:b/>
          <w:sz w:val="28"/>
          <w:szCs w:val="28"/>
          <w:lang w:eastAsia="cs-CZ"/>
        </w:rPr>
      </w:pPr>
      <w:r w:rsidRPr="00505D29">
        <w:rPr>
          <w:rFonts w:ascii="Arial" w:eastAsia="Times New Roman" w:hAnsi="Arial" w:cs="Arial"/>
          <w:b/>
          <w:sz w:val="28"/>
          <w:szCs w:val="28"/>
          <w:lang w:eastAsia="cs-CZ"/>
        </w:rPr>
        <w:t>Vzor rozhodnutí</w:t>
      </w:r>
    </w:p>
    <w:p w14:paraId="48013601" w14:textId="77777777" w:rsidR="00B73B2D" w:rsidRPr="00DA1DD7" w:rsidRDefault="00B73B2D" w:rsidP="00B73B2D">
      <w:pPr>
        <w:spacing w:after="0" w:line="240" w:lineRule="auto"/>
        <w:jc w:val="center"/>
        <w:textAlignment w:val="baseline"/>
        <w:rPr>
          <w:rFonts w:ascii="Arial" w:eastAsia="Times New Roman" w:hAnsi="Arial" w:cs="Arial"/>
          <w:sz w:val="24"/>
          <w:szCs w:val="24"/>
          <w:lang w:eastAsia="cs-CZ"/>
        </w:rPr>
      </w:pPr>
    </w:p>
    <w:p w14:paraId="7181AF22" w14:textId="77777777" w:rsidR="00B73B2D" w:rsidRPr="00DA1DD7" w:rsidRDefault="00B73B2D" w:rsidP="00B73B2D">
      <w:pPr>
        <w:spacing w:after="0" w:line="240" w:lineRule="auto"/>
        <w:jc w:val="center"/>
        <w:textAlignment w:val="baseline"/>
        <w:rPr>
          <w:rFonts w:ascii="Arial" w:eastAsia="Times New Roman" w:hAnsi="Arial" w:cs="Arial"/>
          <w:sz w:val="24"/>
          <w:szCs w:val="24"/>
          <w:lang w:eastAsia="cs-CZ"/>
        </w:rPr>
      </w:pPr>
    </w:p>
    <w:p w14:paraId="1728A556" w14:textId="77777777" w:rsidR="00B73B2D" w:rsidRPr="00DA1DD7" w:rsidRDefault="00B73B2D" w:rsidP="00B73B2D">
      <w:pPr>
        <w:spacing w:after="0" w:line="240" w:lineRule="auto"/>
        <w:jc w:val="center"/>
        <w:rPr>
          <w:rFonts w:ascii="Arial" w:eastAsia="Times New Roman" w:hAnsi="Arial" w:cs="Arial"/>
          <w:b/>
          <w:sz w:val="24"/>
          <w:szCs w:val="24"/>
          <w:lang w:eastAsia="cs-CZ"/>
        </w:rPr>
      </w:pPr>
      <w:r w:rsidRPr="00DA1DD7">
        <w:rPr>
          <w:rFonts w:ascii="Arial" w:eastAsia="Times New Roman" w:hAnsi="Arial" w:cs="Arial"/>
          <w:b/>
          <w:sz w:val="24"/>
          <w:szCs w:val="24"/>
          <w:lang w:eastAsia="cs-CZ"/>
        </w:rPr>
        <w:t>MINISTERSTVO PRÁCE A SOCIÁLNÍCH VĚCÍ</w:t>
      </w:r>
    </w:p>
    <w:p w14:paraId="0D5BA2FF" w14:textId="77777777" w:rsidR="00B73B2D" w:rsidRPr="00DA1DD7" w:rsidRDefault="00B73B2D" w:rsidP="00B73B2D">
      <w:pPr>
        <w:spacing w:after="0" w:line="240" w:lineRule="auto"/>
        <w:jc w:val="center"/>
        <w:textAlignment w:val="baseline"/>
        <w:rPr>
          <w:rFonts w:ascii="Arial" w:eastAsia="Times New Roman" w:hAnsi="Arial" w:cs="Arial"/>
          <w:sz w:val="24"/>
          <w:szCs w:val="24"/>
          <w:lang w:eastAsia="cs-CZ"/>
        </w:rPr>
      </w:pPr>
    </w:p>
    <w:p w14:paraId="0F88C072" w14:textId="77777777" w:rsidR="00B73B2D" w:rsidRPr="00DA1DD7" w:rsidRDefault="00B73B2D" w:rsidP="00B73B2D">
      <w:pPr>
        <w:spacing w:after="0" w:line="240" w:lineRule="auto"/>
        <w:jc w:val="center"/>
        <w:rPr>
          <w:rFonts w:ascii="Arial" w:eastAsia="Times New Roman" w:hAnsi="Arial" w:cs="Arial"/>
          <w:sz w:val="24"/>
          <w:szCs w:val="24"/>
          <w:lang w:eastAsia="cs-CZ"/>
        </w:rPr>
      </w:pPr>
    </w:p>
    <w:p w14:paraId="0C4B848C" w14:textId="77777777" w:rsidR="00B73B2D" w:rsidRPr="00DA1DD7" w:rsidRDefault="00B73B2D" w:rsidP="00B73B2D">
      <w:pPr>
        <w:spacing w:after="0" w:line="240" w:lineRule="auto"/>
        <w:jc w:val="center"/>
        <w:rPr>
          <w:rFonts w:ascii="Arial" w:eastAsia="Times New Roman" w:hAnsi="Arial" w:cs="Arial"/>
          <w:sz w:val="24"/>
          <w:szCs w:val="24"/>
          <w:lang w:eastAsia="cs-CZ"/>
        </w:rPr>
      </w:pPr>
      <w:r w:rsidRPr="00DA1DD7">
        <w:rPr>
          <w:rFonts w:ascii="Arial" w:eastAsia="Times New Roman" w:hAnsi="Arial" w:cs="Arial"/>
          <w:sz w:val="24"/>
          <w:szCs w:val="24"/>
          <w:lang w:eastAsia="cs-CZ"/>
        </w:rPr>
        <w:t>vydává podle § 14 zákona č. 218/2000 Sb., o rozpočtových pravidlech a o změně některých souvisejících zákonů (rozpočtová pravidla), ve znění pozdějších předpisů, toto</w:t>
      </w:r>
    </w:p>
    <w:p w14:paraId="4828AC00" w14:textId="77777777" w:rsidR="00B73B2D" w:rsidRPr="00DA1DD7" w:rsidRDefault="00B73B2D" w:rsidP="00B73B2D">
      <w:pPr>
        <w:spacing w:after="0" w:line="240" w:lineRule="auto"/>
        <w:jc w:val="center"/>
        <w:rPr>
          <w:rFonts w:ascii="Arial" w:eastAsia="Times New Roman" w:hAnsi="Arial" w:cs="Arial"/>
          <w:sz w:val="24"/>
          <w:szCs w:val="24"/>
          <w:lang w:eastAsia="cs-CZ"/>
        </w:rPr>
      </w:pPr>
    </w:p>
    <w:p w14:paraId="5B5B5E3B" w14:textId="77777777" w:rsidR="00B73B2D" w:rsidRPr="00DA1DD7" w:rsidRDefault="00B73B2D" w:rsidP="00B73B2D">
      <w:pPr>
        <w:spacing w:after="0" w:line="240" w:lineRule="auto"/>
        <w:jc w:val="center"/>
        <w:rPr>
          <w:rFonts w:ascii="Arial" w:eastAsia="Times New Roman" w:hAnsi="Arial" w:cs="Arial"/>
          <w:sz w:val="24"/>
          <w:szCs w:val="24"/>
          <w:lang w:eastAsia="cs-CZ"/>
        </w:rPr>
      </w:pPr>
    </w:p>
    <w:p w14:paraId="5B3ADC4B" w14:textId="77777777" w:rsidR="00B73B2D" w:rsidRPr="00DA1DD7" w:rsidRDefault="00B73B2D" w:rsidP="00B73B2D">
      <w:pPr>
        <w:spacing w:after="0" w:line="240" w:lineRule="auto"/>
        <w:jc w:val="center"/>
        <w:rPr>
          <w:rFonts w:ascii="Arial" w:eastAsia="Times New Roman" w:hAnsi="Arial" w:cs="Arial"/>
          <w:b/>
          <w:sz w:val="24"/>
          <w:szCs w:val="24"/>
          <w:lang w:eastAsia="cs-CZ"/>
        </w:rPr>
      </w:pPr>
      <w:r w:rsidRPr="00DA1DD7">
        <w:rPr>
          <w:rFonts w:ascii="Arial" w:eastAsia="Times New Roman" w:hAnsi="Arial" w:cs="Arial"/>
          <w:b/>
          <w:sz w:val="24"/>
          <w:szCs w:val="24"/>
          <w:lang w:eastAsia="cs-CZ"/>
        </w:rPr>
        <w:t>ROZHODNUTÍ č. …</w:t>
      </w:r>
    </w:p>
    <w:p w14:paraId="7C22016F" w14:textId="41B1271F" w:rsidR="00B73B2D" w:rsidRPr="00DA1DD7" w:rsidRDefault="00B73B2D" w:rsidP="00B73B2D">
      <w:pPr>
        <w:spacing w:after="0" w:line="240" w:lineRule="auto"/>
        <w:jc w:val="center"/>
        <w:rPr>
          <w:rFonts w:ascii="Arial" w:eastAsia="Times New Roman" w:hAnsi="Arial" w:cs="Arial"/>
          <w:b/>
          <w:bCs/>
          <w:sz w:val="24"/>
          <w:szCs w:val="24"/>
          <w:lang w:eastAsia="cs-CZ"/>
        </w:rPr>
      </w:pPr>
      <w:r w:rsidRPr="00DA1DD7">
        <w:rPr>
          <w:rFonts w:ascii="Arial" w:eastAsia="Times New Roman" w:hAnsi="Arial" w:cs="Arial"/>
          <w:b/>
          <w:sz w:val="24"/>
          <w:szCs w:val="24"/>
          <w:lang w:eastAsia="cs-CZ"/>
        </w:rPr>
        <w:t>o poskytnutí neinvestiční dotace z kapitoly 313 – MPSV státního rozpočtu</w:t>
      </w:r>
      <w:r w:rsidRPr="00DA1DD7">
        <w:rPr>
          <w:rFonts w:ascii="Arial" w:eastAsia="Times New Roman" w:hAnsi="Arial" w:cs="Arial"/>
          <w:b/>
          <w:sz w:val="24"/>
          <w:szCs w:val="24"/>
          <w:lang w:eastAsia="cs-CZ"/>
        </w:rPr>
        <w:br/>
        <w:t>pro rok 20</w:t>
      </w:r>
      <w:r w:rsidR="0092799F">
        <w:rPr>
          <w:rFonts w:ascii="Arial" w:eastAsia="Times New Roman" w:hAnsi="Arial" w:cs="Arial"/>
          <w:b/>
          <w:sz w:val="24"/>
          <w:szCs w:val="24"/>
          <w:lang w:eastAsia="cs-CZ"/>
        </w:rPr>
        <w:t>2</w:t>
      </w:r>
      <w:r w:rsidR="00166EA4">
        <w:rPr>
          <w:rFonts w:ascii="Arial" w:eastAsia="Times New Roman" w:hAnsi="Arial" w:cs="Arial"/>
          <w:b/>
          <w:sz w:val="24"/>
          <w:szCs w:val="24"/>
          <w:lang w:eastAsia="cs-CZ"/>
        </w:rPr>
        <w:t>1</w:t>
      </w:r>
      <w:r w:rsidRPr="00DA1DD7">
        <w:rPr>
          <w:rFonts w:ascii="Arial" w:eastAsia="Times New Roman" w:hAnsi="Arial" w:cs="Arial"/>
          <w:b/>
          <w:sz w:val="24"/>
          <w:szCs w:val="24"/>
          <w:lang w:eastAsia="cs-CZ"/>
        </w:rPr>
        <w:t>, z dotačního programu pro poskytnutí dotace organizacím cvičícím asistenční psy pro rok 20</w:t>
      </w:r>
      <w:r w:rsidR="0092799F">
        <w:rPr>
          <w:rFonts w:ascii="Arial" w:eastAsia="Times New Roman" w:hAnsi="Arial" w:cs="Arial"/>
          <w:b/>
          <w:sz w:val="24"/>
          <w:szCs w:val="24"/>
          <w:lang w:eastAsia="cs-CZ"/>
        </w:rPr>
        <w:t>2</w:t>
      </w:r>
      <w:r w:rsidR="00166EA4">
        <w:rPr>
          <w:rFonts w:ascii="Arial" w:eastAsia="Times New Roman" w:hAnsi="Arial" w:cs="Arial"/>
          <w:b/>
          <w:sz w:val="24"/>
          <w:szCs w:val="24"/>
          <w:lang w:eastAsia="cs-CZ"/>
        </w:rPr>
        <w:t>1</w:t>
      </w:r>
      <w:r w:rsidRPr="00DA1DD7">
        <w:rPr>
          <w:rFonts w:ascii="Arial" w:eastAsia="Times New Roman" w:hAnsi="Arial" w:cs="Arial"/>
          <w:b/>
          <w:sz w:val="24"/>
          <w:szCs w:val="24"/>
          <w:lang w:eastAsia="cs-CZ"/>
        </w:rPr>
        <w:t xml:space="preserve"> na </w:t>
      </w:r>
      <w:r w:rsidRPr="00DA1DD7">
        <w:rPr>
          <w:rFonts w:ascii="Arial" w:eastAsia="Times New Roman" w:hAnsi="Arial" w:cs="Arial"/>
          <w:b/>
          <w:bCs/>
          <w:sz w:val="24"/>
          <w:szCs w:val="24"/>
          <w:lang w:eastAsia="cs-CZ"/>
        </w:rPr>
        <w:t>projekt:</w:t>
      </w:r>
    </w:p>
    <w:p w14:paraId="3F9DF782" w14:textId="77777777" w:rsidR="00B73B2D" w:rsidRPr="00DA1DD7" w:rsidRDefault="00B73B2D" w:rsidP="00B73B2D">
      <w:pPr>
        <w:spacing w:after="0" w:line="240" w:lineRule="auto"/>
        <w:jc w:val="both"/>
        <w:rPr>
          <w:rFonts w:ascii="Arial" w:eastAsia="Times New Roman" w:hAnsi="Arial" w:cs="Arial"/>
          <w:bCs/>
          <w:sz w:val="24"/>
          <w:szCs w:val="24"/>
          <w:lang w:eastAsia="cs-CZ"/>
        </w:rPr>
      </w:pPr>
    </w:p>
    <w:p w14:paraId="2A2D1D8E" w14:textId="77777777" w:rsidR="00B73B2D" w:rsidRPr="00DA1DD7" w:rsidRDefault="00B73B2D" w:rsidP="00B73B2D">
      <w:pPr>
        <w:spacing w:after="0" w:line="240" w:lineRule="auto"/>
        <w:jc w:val="both"/>
        <w:rPr>
          <w:rFonts w:ascii="Arial" w:eastAsia="Times New Roman" w:hAnsi="Arial" w:cs="Arial"/>
          <w:bCs/>
          <w:sz w:val="24"/>
          <w:szCs w:val="24"/>
          <w:lang w:eastAsia="cs-CZ"/>
        </w:rPr>
      </w:pPr>
    </w:p>
    <w:p w14:paraId="1FD39692"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I.</w:t>
      </w:r>
    </w:p>
    <w:p w14:paraId="13442B8B" w14:textId="77777777" w:rsidR="00B73B2D" w:rsidRPr="00DA1DD7" w:rsidRDefault="00B73B2D" w:rsidP="00B73B2D">
      <w:pPr>
        <w:spacing w:after="0" w:line="240" w:lineRule="auto"/>
        <w:jc w:val="both"/>
        <w:rPr>
          <w:rFonts w:ascii="Arial" w:eastAsia="Times New Roman" w:hAnsi="Arial" w:cs="Arial"/>
          <w:bCs/>
          <w:sz w:val="24"/>
          <w:szCs w:val="24"/>
          <w:lang w:eastAsia="cs-CZ"/>
        </w:rPr>
      </w:pPr>
    </w:p>
    <w:p w14:paraId="3947386E"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Číslo projektu:</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t>…</w:t>
      </w:r>
    </w:p>
    <w:p w14:paraId="7C4CB1FE" w14:textId="77777777" w:rsidR="00B73B2D" w:rsidRPr="00DA1DD7" w:rsidRDefault="00B73B2D" w:rsidP="00B73B2D">
      <w:pPr>
        <w:spacing w:after="0" w:line="240" w:lineRule="auto"/>
        <w:jc w:val="center"/>
        <w:rPr>
          <w:rFonts w:ascii="Arial" w:eastAsia="Times New Roman" w:hAnsi="Arial" w:cs="Arial"/>
          <w:sz w:val="24"/>
          <w:szCs w:val="24"/>
          <w:lang w:eastAsia="cs-CZ"/>
        </w:rPr>
      </w:pPr>
    </w:p>
    <w:p w14:paraId="25555BE7"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Číslo jednací:</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t>………</w:t>
      </w:r>
    </w:p>
    <w:p w14:paraId="56B385DB" w14:textId="77777777" w:rsidR="00B73B2D" w:rsidRPr="00DA1DD7" w:rsidRDefault="00B73B2D" w:rsidP="00B73B2D">
      <w:pPr>
        <w:spacing w:after="0" w:line="240" w:lineRule="auto"/>
        <w:rPr>
          <w:rFonts w:ascii="Arial" w:eastAsia="Times New Roman" w:hAnsi="Arial" w:cs="Arial"/>
          <w:sz w:val="24"/>
          <w:szCs w:val="24"/>
          <w:lang w:eastAsia="cs-CZ"/>
        </w:rPr>
      </w:pPr>
    </w:p>
    <w:p w14:paraId="402313B3" w14:textId="77777777" w:rsidR="00B73B2D" w:rsidRPr="00DA1DD7" w:rsidRDefault="00B73B2D" w:rsidP="00B73B2D">
      <w:pPr>
        <w:spacing w:after="0" w:line="240" w:lineRule="auto"/>
        <w:ind w:left="4245" w:hanging="4245"/>
        <w:rPr>
          <w:rFonts w:ascii="Arial" w:eastAsia="Times New Roman" w:hAnsi="Arial" w:cs="Arial"/>
          <w:sz w:val="24"/>
          <w:szCs w:val="24"/>
          <w:lang w:eastAsia="cs-CZ"/>
        </w:rPr>
      </w:pPr>
      <w:r w:rsidRPr="00DA1DD7">
        <w:rPr>
          <w:rFonts w:ascii="Arial" w:eastAsia="Times New Roman" w:hAnsi="Arial" w:cs="Arial"/>
          <w:sz w:val="24"/>
          <w:szCs w:val="24"/>
          <w:lang w:eastAsia="cs-CZ"/>
        </w:rPr>
        <w:t>Poskytovatel dotace:</w:t>
      </w:r>
      <w:r w:rsidRPr="00DA1DD7">
        <w:rPr>
          <w:rFonts w:ascii="Arial" w:eastAsia="Times New Roman" w:hAnsi="Arial" w:cs="Arial"/>
          <w:sz w:val="24"/>
          <w:szCs w:val="24"/>
          <w:lang w:eastAsia="cs-CZ"/>
        </w:rPr>
        <w:tab/>
        <w:t xml:space="preserve">Ministerstvo práce a sociálních věcí </w:t>
      </w:r>
    </w:p>
    <w:p w14:paraId="1CB79E82" w14:textId="77777777" w:rsidR="00B73B2D" w:rsidRPr="00DA1DD7" w:rsidRDefault="00B73B2D" w:rsidP="00B73B2D">
      <w:pPr>
        <w:spacing w:after="0" w:line="240" w:lineRule="auto"/>
        <w:ind w:left="2124" w:firstLine="708"/>
        <w:rPr>
          <w:rFonts w:ascii="Arial" w:eastAsia="Times New Roman" w:hAnsi="Arial" w:cs="Arial"/>
          <w:sz w:val="24"/>
          <w:szCs w:val="24"/>
          <w:lang w:eastAsia="cs-CZ"/>
        </w:rPr>
      </w:pPr>
    </w:p>
    <w:p w14:paraId="4B48AAF5"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Adresa sídla:</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t>Na Poříčním právu 376/1, 128 01 Praha 2</w:t>
      </w:r>
    </w:p>
    <w:p w14:paraId="3DD348A7" w14:textId="77777777" w:rsidR="00B73B2D" w:rsidRPr="00DA1DD7" w:rsidRDefault="00B73B2D" w:rsidP="00B73B2D">
      <w:pPr>
        <w:spacing w:after="0" w:line="240" w:lineRule="auto"/>
        <w:rPr>
          <w:rFonts w:ascii="Arial" w:eastAsia="Times New Roman" w:hAnsi="Arial" w:cs="Arial"/>
          <w:sz w:val="24"/>
          <w:szCs w:val="24"/>
          <w:lang w:eastAsia="cs-CZ"/>
        </w:rPr>
      </w:pPr>
    </w:p>
    <w:p w14:paraId="6D970BBA"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Příjemce dotace:</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t>………</w:t>
      </w:r>
    </w:p>
    <w:p w14:paraId="56A9CF56"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4B83FE51"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IČO:</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21C04EBB"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69992596" w14:textId="77777777" w:rsidR="00B73B2D" w:rsidRPr="00DA1DD7" w:rsidRDefault="00B73B2D" w:rsidP="00B73B2D">
      <w:pPr>
        <w:spacing w:after="0" w:line="240" w:lineRule="auto"/>
        <w:textAlignment w:val="baseline"/>
        <w:rPr>
          <w:rFonts w:ascii="Arial" w:eastAsia="Times New Roman" w:hAnsi="Arial" w:cs="Arial"/>
          <w:sz w:val="24"/>
          <w:szCs w:val="24"/>
          <w:lang w:eastAsia="cs-CZ"/>
        </w:rPr>
      </w:pPr>
      <w:r w:rsidRPr="00DA1DD7">
        <w:rPr>
          <w:rFonts w:ascii="Arial" w:eastAsia="Times New Roman" w:hAnsi="Arial" w:cs="Arial"/>
          <w:sz w:val="24"/>
          <w:szCs w:val="24"/>
          <w:lang w:eastAsia="cs-CZ"/>
        </w:rPr>
        <w:t>Adresa:</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3343DA89"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4D239AF3"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Statutární zástupce:</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69FC4CAB" w14:textId="77777777" w:rsidR="00B73B2D" w:rsidRPr="00DA1DD7" w:rsidRDefault="00B73B2D" w:rsidP="00B73B2D">
      <w:pPr>
        <w:spacing w:after="0" w:line="240" w:lineRule="auto"/>
        <w:rPr>
          <w:rFonts w:ascii="Arial" w:eastAsia="Times New Roman" w:hAnsi="Arial" w:cs="Arial"/>
          <w:sz w:val="24"/>
          <w:szCs w:val="24"/>
          <w:lang w:eastAsia="cs-CZ"/>
        </w:rPr>
      </w:pPr>
    </w:p>
    <w:p w14:paraId="0F1627A6" w14:textId="77777777" w:rsidR="00B73B2D" w:rsidRPr="00DA1DD7" w:rsidRDefault="00B73B2D" w:rsidP="00B73B2D">
      <w:pPr>
        <w:spacing w:after="0" w:line="240" w:lineRule="auto"/>
        <w:rPr>
          <w:rFonts w:ascii="Arial" w:eastAsia="Times New Roman" w:hAnsi="Arial" w:cs="Arial"/>
          <w:sz w:val="24"/>
          <w:szCs w:val="24"/>
          <w:lang w:eastAsia="cs-CZ"/>
        </w:rPr>
      </w:pPr>
      <w:r w:rsidRPr="00DA1DD7">
        <w:rPr>
          <w:rFonts w:ascii="Arial" w:eastAsia="Times New Roman" w:hAnsi="Arial" w:cs="Arial"/>
          <w:sz w:val="24"/>
          <w:szCs w:val="24"/>
          <w:lang w:eastAsia="cs-CZ"/>
        </w:rPr>
        <w:t>Bankovní spojení:</w:t>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r w:rsidRPr="00DA1DD7">
        <w:rPr>
          <w:rFonts w:ascii="Arial" w:eastAsia="Times New Roman" w:hAnsi="Arial" w:cs="Arial"/>
          <w:sz w:val="24"/>
          <w:szCs w:val="24"/>
          <w:lang w:eastAsia="cs-CZ"/>
        </w:rPr>
        <w:tab/>
      </w:r>
    </w:p>
    <w:p w14:paraId="5FFBB184" w14:textId="77777777" w:rsidR="00B73B2D" w:rsidRPr="00DA1DD7" w:rsidRDefault="00B73B2D" w:rsidP="00B73B2D">
      <w:pPr>
        <w:spacing w:after="0" w:line="240" w:lineRule="auto"/>
        <w:rPr>
          <w:rFonts w:ascii="Arial" w:eastAsia="Times New Roman" w:hAnsi="Arial" w:cs="Arial"/>
          <w:sz w:val="24"/>
          <w:szCs w:val="24"/>
          <w:lang w:eastAsia="cs-CZ"/>
        </w:rPr>
      </w:pPr>
    </w:p>
    <w:p w14:paraId="55D60738" w14:textId="77777777" w:rsidR="00B73B2D" w:rsidRPr="00DA1DD7" w:rsidRDefault="00B73B2D" w:rsidP="00B73B2D">
      <w:pPr>
        <w:spacing w:after="0" w:line="24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Účelové určení dotace:</w:t>
      </w:r>
    </w:p>
    <w:p w14:paraId="0EDFC943" w14:textId="004AF792" w:rsidR="00B73B2D" w:rsidRPr="00DA1DD7" w:rsidRDefault="00B73B2D" w:rsidP="00B73B2D">
      <w:pPr>
        <w:spacing w:after="0" w:line="240" w:lineRule="auto"/>
        <w:jc w:val="both"/>
        <w:textAlignment w:val="baseline"/>
        <w:rPr>
          <w:rFonts w:ascii="Arial" w:eastAsia="Times New Roman" w:hAnsi="Arial" w:cs="Arial"/>
          <w:sz w:val="24"/>
          <w:szCs w:val="24"/>
          <w:lang w:eastAsia="cs-CZ"/>
        </w:rPr>
      </w:pPr>
      <w:r w:rsidRPr="00DA1DD7">
        <w:rPr>
          <w:rFonts w:ascii="Arial" w:eastAsia="Times New Roman" w:hAnsi="Arial" w:cs="Arial"/>
          <w:sz w:val="24"/>
          <w:szCs w:val="24"/>
          <w:lang w:eastAsia="cs-CZ"/>
        </w:rPr>
        <w:t xml:space="preserve">Neinvestiční dotace na zlepšení situace v oblasti zajištění pořízení, výcviku a přidělování asistenčních psů. Z dotace lze hradit pouze výdaje uvedené v části 5.2. </w:t>
      </w:r>
      <w:r w:rsidRPr="00DA1DD7">
        <w:rPr>
          <w:rFonts w:ascii="Arial" w:hAnsi="Arial" w:cs="Arial"/>
          <w:sz w:val="24"/>
          <w:szCs w:val="24"/>
          <w:u w:val="single"/>
        </w:rPr>
        <w:t>Metodiky Ministerstva práce a sociálních věcí pro poskytnutí dotace organizacím cvičícím asistenční psy pro rok 20</w:t>
      </w:r>
      <w:r w:rsidR="0092799F">
        <w:rPr>
          <w:rFonts w:ascii="Arial" w:hAnsi="Arial" w:cs="Arial"/>
          <w:sz w:val="24"/>
          <w:szCs w:val="24"/>
          <w:u w:val="single"/>
        </w:rPr>
        <w:t>2</w:t>
      </w:r>
      <w:r w:rsidR="00166EA4">
        <w:rPr>
          <w:rFonts w:ascii="Arial" w:hAnsi="Arial" w:cs="Arial"/>
          <w:sz w:val="24"/>
          <w:szCs w:val="24"/>
          <w:u w:val="single"/>
        </w:rPr>
        <w:t>1</w:t>
      </w:r>
      <w:r w:rsidRPr="00DA1DD7">
        <w:rPr>
          <w:rFonts w:ascii="Arial" w:hAnsi="Arial" w:cs="Arial"/>
          <w:sz w:val="24"/>
          <w:szCs w:val="24"/>
          <w:u w:val="single"/>
        </w:rPr>
        <w:t xml:space="preserve"> a jen ve výši uvedené v položkovém rozpočtu, který tvoří přílohu tohoto rozhodnutí.</w:t>
      </w:r>
    </w:p>
    <w:p w14:paraId="3A38C19E" w14:textId="77777777" w:rsidR="00B73B2D" w:rsidRPr="00DA1DD7" w:rsidRDefault="00B73B2D" w:rsidP="00B73B2D">
      <w:pPr>
        <w:spacing w:after="0" w:line="240" w:lineRule="auto"/>
        <w:jc w:val="both"/>
        <w:textAlignment w:val="baseline"/>
        <w:rPr>
          <w:rFonts w:ascii="Arial" w:eastAsia="Times New Roman" w:hAnsi="Arial" w:cs="Arial"/>
          <w:sz w:val="24"/>
          <w:szCs w:val="24"/>
          <w:lang w:eastAsia="cs-CZ"/>
        </w:rPr>
      </w:pPr>
    </w:p>
    <w:p w14:paraId="2E689FAB" w14:textId="77777777" w:rsidR="00B73B2D" w:rsidRPr="00DA1DD7" w:rsidRDefault="00B73B2D" w:rsidP="00B73B2D">
      <w:pPr>
        <w:spacing w:after="0" w:line="24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Název dotačního řízení:</w:t>
      </w:r>
    </w:p>
    <w:p w14:paraId="7EC231B8" w14:textId="7324A08A" w:rsidR="00B73B2D" w:rsidRPr="00DA1DD7" w:rsidRDefault="00B73B2D" w:rsidP="00B73B2D">
      <w:pPr>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Dotační program pro poskytnutí dotace organizacím cvičícím asistenční psy pro rok 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p>
    <w:p w14:paraId="7AFA4E6F" w14:textId="77777777" w:rsidR="00B73B2D" w:rsidRPr="00DA1DD7" w:rsidRDefault="00B73B2D" w:rsidP="00B73B2D">
      <w:pPr>
        <w:tabs>
          <w:tab w:val="left" w:pos="2835"/>
          <w:tab w:val="decimal" w:pos="8080"/>
        </w:tabs>
        <w:spacing w:after="0" w:line="24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Název projektu:</w:t>
      </w:r>
    </w:p>
    <w:p w14:paraId="6F9FFC6C"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0AF3BC22"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4385228B" w14:textId="77777777" w:rsidR="00B73B2D" w:rsidRPr="00DA1DD7" w:rsidRDefault="00B73B2D" w:rsidP="00B73B2D">
      <w:pPr>
        <w:spacing w:after="0" w:line="24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Cíl dotace:</w:t>
      </w:r>
    </w:p>
    <w:p w14:paraId="658AFF31" w14:textId="77777777" w:rsidR="00B73B2D" w:rsidRPr="00DA1DD7" w:rsidRDefault="00B73B2D" w:rsidP="00B73B2D">
      <w:pPr>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Cílem dotace, jež má charakter úzce účelově vázané dotace poskytnuté organizaci zabývající se výcvikem asistenčních psů (psů se speciálním výcvikem), je finanční podpora zajištění pořízení, výcviku a přidělování asistenčních psů osobám se zdravotním postižením.</w:t>
      </w:r>
    </w:p>
    <w:p w14:paraId="206CECB2"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0DC11FBD" w14:textId="77777777"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p>
    <w:p w14:paraId="44EB5C8B" w14:textId="47819132"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r w:rsidRPr="00DA1DD7">
        <w:rPr>
          <w:rFonts w:ascii="Arial" w:eastAsia="Times New Roman" w:hAnsi="Arial" w:cs="Arial"/>
          <w:b/>
          <w:sz w:val="24"/>
          <w:szCs w:val="24"/>
          <w:lang w:eastAsia="cs-CZ"/>
        </w:rPr>
        <w:t xml:space="preserve">Lhůta pro splnění projektu a vyčerpání dotace: </w:t>
      </w:r>
      <w:r w:rsidR="00B63927">
        <w:rPr>
          <w:rFonts w:ascii="Arial" w:eastAsia="Times New Roman" w:hAnsi="Arial" w:cs="Arial"/>
          <w:sz w:val="24"/>
          <w:szCs w:val="24"/>
          <w:lang w:eastAsia="cs-CZ"/>
        </w:rPr>
        <w:t>31. prosinec 20</w:t>
      </w:r>
      <w:r w:rsidR="0092799F">
        <w:rPr>
          <w:rFonts w:ascii="Arial" w:eastAsia="Times New Roman" w:hAnsi="Arial" w:cs="Arial"/>
          <w:sz w:val="24"/>
          <w:szCs w:val="24"/>
          <w:lang w:eastAsia="cs-CZ"/>
        </w:rPr>
        <w:t>2</w:t>
      </w:r>
      <w:r w:rsidR="00166EA4">
        <w:rPr>
          <w:rFonts w:ascii="Arial" w:eastAsia="Times New Roman" w:hAnsi="Arial" w:cs="Arial"/>
          <w:sz w:val="24"/>
          <w:szCs w:val="24"/>
          <w:lang w:eastAsia="cs-CZ"/>
        </w:rPr>
        <w:t>1</w:t>
      </w:r>
    </w:p>
    <w:p w14:paraId="144A13E5" w14:textId="77777777"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p>
    <w:p w14:paraId="78E9F208" w14:textId="77777777" w:rsidR="00B73B2D" w:rsidRPr="00DA1DD7" w:rsidRDefault="00B73B2D" w:rsidP="00B73B2D">
      <w:pPr>
        <w:tabs>
          <w:tab w:val="left" w:pos="2835"/>
          <w:tab w:val="decimal" w:pos="8080"/>
        </w:tabs>
        <w:spacing w:after="0" w:line="240" w:lineRule="auto"/>
        <w:jc w:val="both"/>
        <w:rPr>
          <w:rFonts w:ascii="Arial" w:eastAsia="Times New Roman" w:hAnsi="Arial" w:cs="Arial"/>
          <w:b/>
          <w:sz w:val="24"/>
          <w:szCs w:val="24"/>
          <w:lang w:eastAsia="cs-CZ"/>
        </w:rPr>
      </w:pPr>
      <w:r w:rsidRPr="00DA1DD7">
        <w:rPr>
          <w:rFonts w:ascii="Arial" w:eastAsia="Times New Roman" w:hAnsi="Arial" w:cs="Arial"/>
          <w:b/>
          <w:sz w:val="24"/>
          <w:szCs w:val="24"/>
          <w:lang w:eastAsia="cs-CZ"/>
        </w:rPr>
        <w:t xml:space="preserve">Výše poskytnuté </w:t>
      </w:r>
      <w:proofErr w:type="gramStart"/>
      <w:r w:rsidRPr="00DA1DD7">
        <w:rPr>
          <w:rFonts w:ascii="Arial" w:eastAsia="Times New Roman" w:hAnsi="Arial" w:cs="Arial"/>
          <w:b/>
          <w:sz w:val="24"/>
          <w:szCs w:val="24"/>
          <w:lang w:eastAsia="cs-CZ"/>
        </w:rPr>
        <w:t>dotace:  (</w:t>
      </w:r>
      <w:proofErr w:type="gramEnd"/>
      <w:r w:rsidRPr="00DA1DD7">
        <w:rPr>
          <w:rFonts w:ascii="Arial" w:eastAsia="Times New Roman" w:hAnsi="Arial" w:cs="Arial"/>
          <w:b/>
          <w:sz w:val="24"/>
          <w:szCs w:val="24"/>
          <w:lang w:eastAsia="cs-CZ"/>
        </w:rPr>
        <w:t>v Kč)</w:t>
      </w:r>
    </w:p>
    <w:p w14:paraId="41F725CD" w14:textId="77777777"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ab/>
      </w:r>
    </w:p>
    <w:p w14:paraId="4171FDEB" w14:textId="77777777"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p>
    <w:p w14:paraId="4D26EF0C" w14:textId="77777777" w:rsidR="00B73B2D" w:rsidRPr="00DA1DD7" w:rsidRDefault="00B73B2D" w:rsidP="00B73B2D">
      <w:pPr>
        <w:tabs>
          <w:tab w:val="left" w:pos="2835"/>
          <w:tab w:val="decimal" w:pos="8080"/>
        </w:tabs>
        <w:spacing w:after="0" w:line="240" w:lineRule="auto"/>
        <w:jc w:val="both"/>
        <w:rPr>
          <w:rFonts w:ascii="Arial" w:eastAsia="Times New Roman" w:hAnsi="Arial" w:cs="Arial"/>
          <w:sz w:val="24"/>
          <w:szCs w:val="24"/>
          <w:lang w:eastAsia="cs-CZ"/>
        </w:rPr>
      </w:pPr>
    </w:p>
    <w:p w14:paraId="69AD6E8E"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II</w:t>
      </w:r>
    </w:p>
    <w:p w14:paraId="3D773D90" w14:textId="77777777" w:rsidR="00B73B2D" w:rsidRPr="00DA1DD7" w:rsidRDefault="00B73B2D" w:rsidP="00B73B2D">
      <w:pPr>
        <w:spacing w:after="0" w:line="240" w:lineRule="auto"/>
        <w:jc w:val="center"/>
        <w:rPr>
          <w:rFonts w:ascii="Arial" w:hAnsi="Arial" w:cs="Arial"/>
          <w:b/>
          <w:sz w:val="24"/>
          <w:szCs w:val="24"/>
        </w:rPr>
      </w:pPr>
      <w:r w:rsidRPr="00DA1DD7">
        <w:rPr>
          <w:rFonts w:ascii="Arial" w:hAnsi="Arial" w:cs="Arial"/>
          <w:b/>
          <w:caps/>
          <w:sz w:val="24"/>
          <w:szCs w:val="24"/>
        </w:rPr>
        <w:t>Právní rámec pro poskytnutí dotace z kapitoly MPSV</w:t>
      </w:r>
    </w:p>
    <w:p w14:paraId="2281A072" w14:textId="77777777" w:rsidR="00B73B2D" w:rsidRPr="00DA1DD7" w:rsidRDefault="00B73B2D" w:rsidP="00B73B2D">
      <w:pPr>
        <w:spacing w:after="0" w:line="240" w:lineRule="auto"/>
        <w:jc w:val="both"/>
        <w:rPr>
          <w:rFonts w:ascii="Arial" w:hAnsi="Arial" w:cs="Arial"/>
          <w:sz w:val="24"/>
          <w:szCs w:val="24"/>
        </w:rPr>
      </w:pPr>
    </w:p>
    <w:p w14:paraId="61F4F4CD" w14:textId="77777777" w:rsidR="00B73B2D" w:rsidRPr="00DA1DD7" w:rsidRDefault="00B73B2D" w:rsidP="00B73B2D">
      <w:pPr>
        <w:pStyle w:val="Odstavecseseznamem"/>
        <w:numPr>
          <w:ilvl w:val="0"/>
          <w:numId w:val="23"/>
        </w:numPr>
        <w:suppressAutoHyphens w:val="0"/>
        <w:ind w:left="360"/>
        <w:jc w:val="both"/>
        <w:rPr>
          <w:rFonts w:ascii="Arial" w:hAnsi="Arial" w:cs="Arial"/>
        </w:rPr>
      </w:pPr>
      <w:r w:rsidRPr="00DA1DD7">
        <w:rPr>
          <w:rFonts w:ascii="Arial" w:hAnsi="Arial" w:cs="Arial"/>
        </w:rPr>
        <w:t>Na poskytnutí dotace ze státního rozpočtu není právní nárok. Dotace je poskytována na základě § 14 zákona č. 218/2000 Sb., o rozpočtových pravidlech a o změně některých souvisejících zákonů (rozpočtová pravidla), ve znění pozdějších předpisů (dále jen „zákon o rozpočtových pravidlech“).</w:t>
      </w:r>
    </w:p>
    <w:p w14:paraId="0D604FF1" w14:textId="77777777" w:rsidR="00B73B2D" w:rsidRPr="00DA1DD7" w:rsidRDefault="00B73B2D" w:rsidP="00B73B2D">
      <w:pPr>
        <w:pStyle w:val="Odstavecseseznamem"/>
        <w:suppressAutoHyphens w:val="0"/>
        <w:ind w:left="360"/>
        <w:jc w:val="both"/>
        <w:rPr>
          <w:rFonts w:ascii="Arial" w:hAnsi="Arial" w:cs="Arial"/>
        </w:rPr>
      </w:pPr>
    </w:p>
    <w:p w14:paraId="42E78081" w14:textId="77777777" w:rsidR="00B73B2D" w:rsidRPr="00DA1DD7" w:rsidRDefault="00B73B2D" w:rsidP="00B73B2D">
      <w:pPr>
        <w:pStyle w:val="Odstavecseseznamem"/>
        <w:numPr>
          <w:ilvl w:val="0"/>
          <w:numId w:val="23"/>
        </w:numPr>
        <w:suppressAutoHyphens w:val="0"/>
        <w:ind w:left="360"/>
        <w:jc w:val="both"/>
        <w:rPr>
          <w:rFonts w:ascii="Arial" w:hAnsi="Arial" w:cs="Arial"/>
        </w:rPr>
      </w:pPr>
      <w:r w:rsidRPr="00DA1DD7">
        <w:rPr>
          <w:rFonts w:ascii="Arial" w:hAnsi="Arial" w:cs="Arial"/>
        </w:rPr>
        <w:t xml:space="preserve">Právní vztahy související s poskytnutím dotace se dále řídí zejména zákonem č. 320/2001 Sb., o finanční kontrole ve veřejné správě a o změně některých dalších zákonů (zákon o finanční kontrole), ve znění pozdějších předpisů (dále jen „zákon o finanční kontrole“), zákonem č. 255/2012 Sb., o kontrole (kontrolní řád), ve znění pozdějších předpisů, zákonem č. 134/2016 Sb., o zadávání veřejných zakázek, </w:t>
      </w:r>
      <w:r w:rsidR="00B63927">
        <w:rPr>
          <w:rFonts w:ascii="Arial" w:hAnsi="Arial" w:cs="Arial"/>
        </w:rPr>
        <w:t xml:space="preserve">ve znění pozdějších předpisů, </w:t>
      </w:r>
      <w:r w:rsidRPr="00DA1DD7">
        <w:rPr>
          <w:rFonts w:ascii="Arial" w:hAnsi="Arial" w:cs="Arial"/>
        </w:rPr>
        <w:t>vyhláškou č. 367/2015 Sb., o</w:t>
      </w:r>
      <w:r w:rsidR="00B63927">
        <w:rPr>
          <w:rFonts w:ascii="Arial" w:hAnsi="Arial" w:cs="Arial"/>
        </w:rPr>
        <w:t> </w:t>
      </w:r>
      <w:r w:rsidRPr="00DA1DD7">
        <w:rPr>
          <w:rFonts w:ascii="Arial" w:hAnsi="Arial" w:cs="Arial"/>
        </w:rPr>
        <w:t>zásadách a lhůtách finančního vypořádání vztahů se státním rozpočtem, státními finančními aktivy a Národním fondem (vyhláška o fina</w:t>
      </w:r>
      <w:r>
        <w:rPr>
          <w:rFonts w:ascii="Arial" w:hAnsi="Arial" w:cs="Arial"/>
        </w:rPr>
        <w:t xml:space="preserve">nčním vypořádání) </w:t>
      </w:r>
      <w:r w:rsidRPr="00DA1DD7">
        <w:rPr>
          <w:rFonts w:ascii="Arial" w:hAnsi="Arial" w:cs="Arial"/>
        </w:rPr>
        <w:t>(dále jen „vyhláška o finančním vypořádání“), a rovněž dalšími souvisejícími právními předpisy České republiky.</w:t>
      </w:r>
    </w:p>
    <w:p w14:paraId="4639B84B" w14:textId="77777777" w:rsidR="00B73B2D" w:rsidRPr="00DA1DD7" w:rsidRDefault="00B73B2D" w:rsidP="00B73B2D">
      <w:pPr>
        <w:pStyle w:val="Odstavecseseznamem"/>
        <w:suppressAutoHyphens w:val="0"/>
        <w:ind w:left="360"/>
        <w:jc w:val="both"/>
        <w:rPr>
          <w:rFonts w:ascii="Arial" w:hAnsi="Arial" w:cs="Arial"/>
        </w:rPr>
      </w:pPr>
    </w:p>
    <w:p w14:paraId="2F5FF083" w14:textId="0680D392" w:rsidR="00B73B2D" w:rsidRPr="00DA1DD7" w:rsidRDefault="00B73B2D" w:rsidP="00B73B2D">
      <w:pPr>
        <w:pStyle w:val="Odstavecseseznamem"/>
        <w:numPr>
          <w:ilvl w:val="0"/>
          <w:numId w:val="23"/>
        </w:numPr>
        <w:suppressAutoHyphens w:val="0"/>
        <w:ind w:left="360"/>
        <w:jc w:val="both"/>
        <w:rPr>
          <w:rFonts w:ascii="Arial" w:hAnsi="Arial" w:cs="Arial"/>
        </w:rPr>
      </w:pPr>
      <w:r w:rsidRPr="00DA1DD7">
        <w:rPr>
          <w:rFonts w:ascii="Arial" w:hAnsi="Arial" w:cs="Arial"/>
        </w:rPr>
        <w:t xml:space="preserve">Pravidla a podmínky pro čerpání, kontrolu a finanční vypořádání dotace jsou stanoveny v metodice, která tvoří přílohu č. 1 k příkazu ministryně č. </w:t>
      </w:r>
      <w:r w:rsidR="00023E76">
        <w:rPr>
          <w:rFonts w:ascii="Arial" w:hAnsi="Arial" w:cs="Arial"/>
        </w:rPr>
        <w:t>16/</w:t>
      </w:r>
      <w:r w:rsidRPr="00DA1DD7">
        <w:rPr>
          <w:rFonts w:ascii="Arial" w:hAnsi="Arial" w:cs="Arial"/>
        </w:rPr>
        <w:t>20</w:t>
      </w:r>
      <w:r w:rsidR="0092799F">
        <w:rPr>
          <w:rFonts w:ascii="Arial" w:hAnsi="Arial" w:cs="Arial"/>
        </w:rPr>
        <w:t>2</w:t>
      </w:r>
      <w:r w:rsidR="00166EA4">
        <w:rPr>
          <w:rFonts w:ascii="Arial" w:hAnsi="Arial" w:cs="Arial"/>
        </w:rPr>
        <w:t>1</w:t>
      </w:r>
      <w:r w:rsidRPr="00DA1DD7">
        <w:rPr>
          <w:rFonts w:ascii="Arial" w:hAnsi="Arial" w:cs="Arial"/>
        </w:rPr>
        <w:t xml:space="preserve"> (dále jen „Metodika“). Metodika je pro příjemce dotace závazná a je veřejně dostupná na webových stránkách www.mpsv.cz.</w:t>
      </w:r>
    </w:p>
    <w:p w14:paraId="0E9A8E36" w14:textId="77777777" w:rsidR="00B73B2D" w:rsidRPr="00DA1DD7" w:rsidRDefault="00B73B2D" w:rsidP="00B73B2D">
      <w:pPr>
        <w:spacing w:after="0" w:line="240" w:lineRule="auto"/>
        <w:jc w:val="both"/>
        <w:rPr>
          <w:rFonts w:ascii="Arial" w:hAnsi="Arial" w:cs="Arial"/>
          <w:sz w:val="24"/>
          <w:szCs w:val="24"/>
        </w:rPr>
      </w:pPr>
    </w:p>
    <w:p w14:paraId="5A4E5F12" w14:textId="77777777" w:rsidR="00B73B2D" w:rsidRPr="00DA1DD7" w:rsidRDefault="00B73B2D" w:rsidP="00B73B2D">
      <w:pPr>
        <w:spacing w:after="0" w:line="240" w:lineRule="auto"/>
        <w:jc w:val="both"/>
        <w:rPr>
          <w:rFonts w:ascii="Arial" w:hAnsi="Arial" w:cs="Arial"/>
          <w:sz w:val="24"/>
          <w:szCs w:val="24"/>
        </w:rPr>
      </w:pPr>
    </w:p>
    <w:p w14:paraId="0BA20AE3"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III</w:t>
      </w:r>
    </w:p>
    <w:p w14:paraId="628855AB"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POVINNOSTI PŘÍJEMCE DOTACE</w:t>
      </w:r>
    </w:p>
    <w:p w14:paraId="234B6B99" w14:textId="77777777" w:rsidR="00B73B2D" w:rsidRPr="00DA1DD7" w:rsidRDefault="00B73B2D" w:rsidP="00B73B2D">
      <w:pPr>
        <w:spacing w:after="0" w:line="240" w:lineRule="auto"/>
        <w:jc w:val="both"/>
        <w:rPr>
          <w:rFonts w:ascii="Arial" w:hAnsi="Arial" w:cs="Arial"/>
          <w:sz w:val="24"/>
          <w:szCs w:val="24"/>
        </w:rPr>
      </w:pPr>
    </w:p>
    <w:p w14:paraId="1F6B8455"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splnit účel dotace uvedený v části I tohoto rozhodnutí.</w:t>
      </w:r>
    </w:p>
    <w:p w14:paraId="7AC069BF" w14:textId="77777777" w:rsidR="00B73B2D" w:rsidRPr="00DA1DD7" w:rsidRDefault="00B73B2D" w:rsidP="00B73B2D">
      <w:pPr>
        <w:pStyle w:val="Odstavecseseznamem"/>
        <w:suppressAutoHyphens w:val="0"/>
        <w:ind w:left="360"/>
        <w:jc w:val="both"/>
        <w:rPr>
          <w:rFonts w:ascii="Arial" w:hAnsi="Arial" w:cs="Arial"/>
        </w:rPr>
      </w:pPr>
    </w:p>
    <w:p w14:paraId="42A5BF6B" w14:textId="77777777" w:rsidR="00B73B2D" w:rsidRPr="00DA1DD7"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odpovídá za hospodárné a efektivní použití dotace v souladu s účelem, na který byla dotace poskytnuta.</w:t>
      </w:r>
    </w:p>
    <w:p w14:paraId="6BAD4F99"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dotaci ze státního rozpočtu použít pouze na úhradu výdajů spojených s realizací aktivit uvedených v části I tohoto rozhodnutí.</w:t>
      </w:r>
    </w:p>
    <w:p w14:paraId="72D397B7" w14:textId="77777777" w:rsidR="00B73B2D" w:rsidRPr="00DA1DD7" w:rsidRDefault="00B73B2D" w:rsidP="00B73B2D">
      <w:pPr>
        <w:pStyle w:val="Odstavecseseznamem"/>
        <w:suppressAutoHyphens w:val="0"/>
        <w:ind w:left="360"/>
        <w:jc w:val="both"/>
        <w:rPr>
          <w:rFonts w:ascii="Arial" w:hAnsi="Arial" w:cs="Arial"/>
        </w:rPr>
      </w:pPr>
    </w:p>
    <w:p w14:paraId="3A70407E"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 xml:space="preserve">Při čerpání dotace je příjemce dotace povinen postupovat v souladu s údaji uvedenými ve své žádosti a dodržet skutečnosti mající vliv na realizaci projektu, </w:t>
      </w:r>
      <w:r w:rsidRPr="00DA1DD7">
        <w:rPr>
          <w:rFonts w:ascii="Arial" w:hAnsi="Arial" w:cs="Arial"/>
        </w:rPr>
        <w:lastRenderedPageBreak/>
        <w:t>které jsou uvedeny v této žádosti, jakož i další podmínky stanovené tímto rozhodnutím.</w:t>
      </w:r>
    </w:p>
    <w:p w14:paraId="7F66E2BC" w14:textId="77777777" w:rsidR="00B73B2D" w:rsidRPr="00DA1DD7" w:rsidRDefault="00B73B2D" w:rsidP="00B73B2D">
      <w:pPr>
        <w:pStyle w:val="Odstavecseseznamem"/>
        <w:suppressAutoHyphens w:val="0"/>
        <w:ind w:left="360"/>
        <w:jc w:val="both"/>
        <w:rPr>
          <w:rFonts w:ascii="Arial" w:hAnsi="Arial" w:cs="Arial"/>
        </w:rPr>
      </w:pPr>
    </w:p>
    <w:p w14:paraId="291532A5"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čerpat dotaci pouze na úhradu uznatelných nákladů/výdajů, které jsou vymezeny v části 5.2. Metodiky.</w:t>
      </w:r>
    </w:p>
    <w:p w14:paraId="2D44B098" w14:textId="77777777" w:rsidR="00B73B2D" w:rsidRPr="00DA1DD7" w:rsidRDefault="00B73B2D" w:rsidP="00B73B2D">
      <w:pPr>
        <w:pStyle w:val="Odstavecseseznamem"/>
        <w:suppressAutoHyphens w:val="0"/>
        <w:ind w:left="360"/>
        <w:jc w:val="both"/>
        <w:rPr>
          <w:rFonts w:ascii="Arial" w:hAnsi="Arial" w:cs="Arial"/>
        </w:rPr>
      </w:pPr>
    </w:p>
    <w:p w14:paraId="3F378A17"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v účetnictví vést samostatnou (oddělenou, analytickou) účetní evidenci všech účetních případů vztahujících se k uvedené dotaci v souladu se zákonem č. 563/1991 Sb., o účetnictví, ve znění pozdějších předpisů. Příjemce dotace je povinen jednotlivé originály účetních dokladů označit tak, aby bylo zřejmé, že se jedná o výdaj hrazený na základě tohoto rozhodnutí.</w:t>
      </w:r>
    </w:p>
    <w:p w14:paraId="50B96A26" w14:textId="77777777" w:rsidR="00B73B2D" w:rsidRPr="00DA1DD7" w:rsidRDefault="00B73B2D" w:rsidP="00B73B2D">
      <w:pPr>
        <w:pStyle w:val="Odstavecseseznamem"/>
        <w:suppressAutoHyphens w:val="0"/>
        <w:ind w:left="360"/>
        <w:jc w:val="both"/>
        <w:rPr>
          <w:rFonts w:ascii="Arial" w:hAnsi="Arial" w:cs="Arial"/>
        </w:rPr>
      </w:pPr>
    </w:p>
    <w:p w14:paraId="742A0CD1"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V případě neuskutečnění, nebo ukončení projektu v průběhu roku, na který byla dotace poskytnuta, je příjemce dotace povinen do 30 kalendářních dnů ode dne ukončení projektu, vrátit v tomtéž roce vyplacenou a nevyčerpanou část dotace na účet, z něhož byla dotace vyplacena - 2229001/0710, VS </w:t>
      </w:r>
      <w:r w:rsidRPr="00DA1DD7">
        <w:rPr>
          <w:rFonts w:ascii="Arial" w:hAnsi="Arial" w:cs="Arial"/>
        </w:rPr>
        <w:noBreakHyphen/>
        <w:t xml:space="preserve"> IČO organizace, text </w:t>
      </w:r>
      <w:r w:rsidRPr="00DA1DD7">
        <w:rPr>
          <w:rFonts w:ascii="Arial" w:hAnsi="Arial" w:cs="Arial"/>
        </w:rPr>
        <w:noBreakHyphen/>
        <w:t xml:space="preserve"> dotace na asistenční psy, pokud tak lze učinit do 31. prosince příslušného roku. V případě, že příjemce dotace nevrátí poskytnuté finanční prostředky ve stanovené lhůtě, zahájí poskytovatel dotace další kroky k vymáhání těchto prostředků.</w:t>
      </w:r>
    </w:p>
    <w:p w14:paraId="0C3AA60A" w14:textId="77777777" w:rsidR="00B73B2D" w:rsidRPr="00DA1DD7" w:rsidRDefault="00B73B2D" w:rsidP="00B73B2D">
      <w:pPr>
        <w:pStyle w:val="Odstavecseseznamem"/>
        <w:suppressAutoHyphens w:val="0"/>
        <w:ind w:left="360"/>
        <w:jc w:val="both"/>
        <w:rPr>
          <w:rFonts w:ascii="Arial" w:hAnsi="Arial" w:cs="Arial"/>
        </w:rPr>
      </w:pPr>
    </w:p>
    <w:p w14:paraId="410087B4"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 xml:space="preserve">Při čerpání dotace je příjemce dotace povinen zajistit, aby nedocházelo </w:t>
      </w:r>
      <w:r w:rsidRPr="00545966">
        <w:rPr>
          <w:rFonts w:ascii="Arial" w:hAnsi="Arial" w:cs="Arial"/>
        </w:rPr>
        <w:t>k duplicitnímu čerpání finančních prostředků na stejnou činnost/stejný výdaj se stejným účelem z více zdrojů.</w:t>
      </w:r>
    </w:p>
    <w:p w14:paraId="4C62D576" w14:textId="77777777" w:rsidR="00B73B2D" w:rsidRPr="00DA1DD7" w:rsidRDefault="00B73B2D" w:rsidP="00B73B2D">
      <w:pPr>
        <w:pStyle w:val="Odstavecseseznamem"/>
        <w:suppressAutoHyphens w:val="0"/>
        <w:ind w:left="360"/>
        <w:jc w:val="both"/>
        <w:rPr>
          <w:rFonts w:ascii="Arial" w:hAnsi="Arial" w:cs="Arial"/>
        </w:rPr>
      </w:pPr>
    </w:p>
    <w:p w14:paraId="06A3FE3E" w14:textId="77777777" w:rsidR="00B73B2D" w:rsidRPr="00DA1DD7"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písemně informovat poskytovatele dotace o následujících změnách údajů uváděných v žádosti, a to nejpozději</w:t>
      </w:r>
      <w:r w:rsidRPr="00DA1DD7">
        <w:rPr>
          <w:rFonts w:ascii="Arial" w:hAnsi="Arial" w:cs="Arial"/>
        </w:rPr>
        <w:br/>
        <w:t>do 10 pracovních dnů ode dne, kdy tato změna nastala:</w:t>
      </w:r>
    </w:p>
    <w:p w14:paraId="5C5D32FD" w14:textId="77777777" w:rsidR="00B73B2D" w:rsidRPr="00DA1DD7" w:rsidRDefault="00B73B2D" w:rsidP="00B73B2D">
      <w:pPr>
        <w:numPr>
          <w:ilvl w:val="0"/>
          <w:numId w:val="25"/>
        </w:numPr>
        <w:suppressAutoHyphens w:val="0"/>
        <w:spacing w:after="0" w:line="240" w:lineRule="auto"/>
        <w:jc w:val="both"/>
        <w:rPr>
          <w:rFonts w:ascii="Arial" w:hAnsi="Arial" w:cs="Arial"/>
          <w:sz w:val="24"/>
          <w:szCs w:val="24"/>
        </w:rPr>
      </w:pPr>
      <w:r w:rsidRPr="00DA1DD7">
        <w:rPr>
          <w:rFonts w:ascii="Arial" w:hAnsi="Arial" w:cs="Arial"/>
          <w:sz w:val="24"/>
          <w:szCs w:val="24"/>
        </w:rPr>
        <w:t>změny v kontaktních údajích (změna kontaktní osoby, telefonického spojení, e</w:t>
      </w:r>
      <w:r w:rsidRPr="00DA1DD7">
        <w:rPr>
          <w:rFonts w:ascii="Arial" w:hAnsi="Arial" w:cs="Arial"/>
          <w:sz w:val="24"/>
          <w:szCs w:val="24"/>
        </w:rPr>
        <w:noBreakHyphen/>
        <w:t>mailové adresy),</w:t>
      </w:r>
    </w:p>
    <w:p w14:paraId="7E7A0306" w14:textId="77777777" w:rsidR="00B73B2D" w:rsidRPr="00DA1DD7" w:rsidRDefault="00B73B2D" w:rsidP="00B73B2D">
      <w:pPr>
        <w:numPr>
          <w:ilvl w:val="0"/>
          <w:numId w:val="25"/>
        </w:numPr>
        <w:suppressAutoHyphens w:val="0"/>
        <w:spacing w:after="0" w:line="240" w:lineRule="auto"/>
        <w:jc w:val="both"/>
        <w:rPr>
          <w:rFonts w:ascii="Arial" w:hAnsi="Arial" w:cs="Arial"/>
          <w:sz w:val="24"/>
          <w:szCs w:val="24"/>
        </w:rPr>
      </w:pPr>
      <w:r w:rsidRPr="00DA1DD7">
        <w:rPr>
          <w:rFonts w:ascii="Arial" w:hAnsi="Arial" w:cs="Arial"/>
          <w:sz w:val="24"/>
          <w:szCs w:val="24"/>
        </w:rPr>
        <w:t>změny v rozpočtu projektu,</w:t>
      </w:r>
    </w:p>
    <w:p w14:paraId="29D30BB2" w14:textId="77777777" w:rsidR="00B73B2D" w:rsidRPr="00DA1DD7" w:rsidRDefault="00B73B2D" w:rsidP="00B73B2D">
      <w:pPr>
        <w:numPr>
          <w:ilvl w:val="0"/>
          <w:numId w:val="25"/>
        </w:numPr>
        <w:suppressAutoHyphens w:val="0"/>
        <w:spacing w:after="0" w:line="240" w:lineRule="auto"/>
        <w:jc w:val="both"/>
        <w:rPr>
          <w:rFonts w:ascii="Arial" w:hAnsi="Arial" w:cs="Arial"/>
          <w:sz w:val="24"/>
          <w:szCs w:val="24"/>
        </w:rPr>
      </w:pPr>
      <w:r w:rsidRPr="00DA1DD7">
        <w:rPr>
          <w:rFonts w:ascii="Arial" w:hAnsi="Arial" w:cs="Arial"/>
          <w:sz w:val="24"/>
          <w:szCs w:val="24"/>
        </w:rPr>
        <w:t>změna bankovního účtu příjemce dotace,</w:t>
      </w:r>
    </w:p>
    <w:p w14:paraId="207471B9" w14:textId="77777777" w:rsidR="00B73B2D" w:rsidRPr="00DA1DD7" w:rsidRDefault="00B73B2D" w:rsidP="00B73B2D">
      <w:pPr>
        <w:numPr>
          <w:ilvl w:val="0"/>
          <w:numId w:val="25"/>
        </w:numPr>
        <w:suppressAutoHyphens w:val="0"/>
        <w:spacing w:after="0" w:line="240" w:lineRule="auto"/>
        <w:jc w:val="both"/>
        <w:rPr>
          <w:rFonts w:ascii="Arial" w:hAnsi="Arial" w:cs="Arial"/>
          <w:sz w:val="24"/>
          <w:szCs w:val="24"/>
        </w:rPr>
      </w:pPr>
      <w:r w:rsidRPr="00DA1DD7">
        <w:rPr>
          <w:rFonts w:ascii="Arial" w:hAnsi="Arial" w:cs="Arial"/>
          <w:sz w:val="24"/>
          <w:szCs w:val="24"/>
        </w:rPr>
        <w:t>změny v souvislosti s realizací projektu (např. úhyn asistenčního psa),</w:t>
      </w:r>
    </w:p>
    <w:p w14:paraId="2E3B99AE" w14:textId="77777777" w:rsidR="00B73B2D" w:rsidRDefault="00B73B2D" w:rsidP="00B73B2D">
      <w:pPr>
        <w:numPr>
          <w:ilvl w:val="0"/>
          <w:numId w:val="25"/>
        </w:numPr>
        <w:suppressAutoHyphens w:val="0"/>
        <w:spacing w:after="0" w:line="240" w:lineRule="auto"/>
        <w:jc w:val="both"/>
        <w:rPr>
          <w:rFonts w:ascii="Arial" w:hAnsi="Arial" w:cs="Arial"/>
          <w:sz w:val="24"/>
          <w:szCs w:val="24"/>
        </w:rPr>
      </w:pPr>
      <w:r w:rsidRPr="00DA1DD7">
        <w:rPr>
          <w:rFonts w:ascii="Arial" w:hAnsi="Arial" w:cs="Arial"/>
          <w:sz w:val="24"/>
          <w:szCs w:val="24"/>
        </w:rPr>
        <w:t>jakoukoliv změnu ve vztahu k poskytovatelům veřejných prostředků, z důvodu vyloučení možného rizika zneužití poskytnuté dotace.</w:t>
      </w:r>
    </w:p>
    <w:p w14:paraId="3F836906" w14:textId="77777777" w:rsidR="00B73B2D" w:rsidRPr="00965218" w:rsidRDefault="00B73B2D" w:rsidP="00B73B2D">
      <w:pPr>
        <w:suppressAutoHyphens w:val="0"/>
        <w:spacing w:after="0" w:line="240" w:lineRule="auto"/>
        <w:ind w:left="567"/>
        <w:jc w:val="both"/>
        <w:rPr>
          <w:rFonts w:ascii="Arial" w:hAnsi="Arial" w:cs="Arial"/>
          <w:sz w:val="24"/>
          <w:szCs w:val="24"/>
        </w:rPr>
      </w:pPr>
    </w:p>
    <w:p w14:paraId="2F60E997" w14:textId="0F65AA4C" w:rsidR="003F6D66" w:rsidRDefault="003F6D66" w:rsidP="003F6D66">
      <w:pPr>
        <w:pStyle w:val="Odstavecseseznamem"/>
        <w:numPr>
          <w:ilvl w:val="0"/>
          <w:numId w:val="24"/>
        </w:numPr>
        <w:suppressAutoHyphens w:val="0"/>
        <w:jc w:val="both"/>
        <w:rPr>
          <w:rFonts w:ascii="Arial" w:hAnsi="Arial" w:cs="Arial"/>
        </w:rPr>
      </w:pPr>
      <w:r w:rsidRPr="003F6D66">
        <w:rPr>
          <w:rFonts w:ascii="Arial" w:hAnsi="Arial" w:cs="Arial"/>
        </w:rPr>
        <w:t>Změny rozpočtu po schválení projektu lze provádět pouze v odůvodněných případech, přičemž provedení takové změny podléhá schválení odboru sociálních služeb</w:t>
      </w:r>
      <w:r w:rsidR="00FD2E1B">
        <w:rPr>
          <w:rFonts w:ascii="Arial" w:hAnsi="Arial" w:cs="Arial"/>
        </w:rPr>
        <w:t xml:space="preserve"> a</w:t>
      </w:r>
      <w:r w:rsidRPr="003F6D66">
        <w:rPr>
          <w:rFonts w:ascii="Arial" w:hAnsi="Arial" w:cs="Arial"/>
        </w:rPr>
        <w:t xml:space="preserve"> sociální práce MPSV. Žádost o změnu rozpočtu žadatel podává na adresu tohoto odboru v listinné podobě poštou či datovou schránkou nejpozději do 15. prosince 20</w:t>
      </w:r>
      <w:r w:rsidR="0092799F">
        <w:rPr>
          <w:rFonts w:ascii="Arial" w:hAnsi="Arial" w:cs="Arial"/>
        </w:rPr>
        <w:t>2</w:t>
      </w:r>
      <w:r w:rsidR="00166EA4">
        <w:rPr>
          <w:rFonts w:ascii="Arial" w:hAnsi="Arial" w:cs="Arial"/>
        </w:rPr>
        <w:t>1</w:t>
      </w:r>
      <w:r w:rsidRPr="003F6D66">
        <w:rPr>
          <w:rFonts w:ascii="Arial" w:hAnsi="Arial" w:cs="Arial"/>
        </w:rPr>
        <w:t>. Rozhodující je přitom datum odeslání a při osobním dodání dokumentu datum jeho doručení na podatelnu MPSV. Dokument potvrzující souhlas se změnou rozpočtu uchovává příjemce dotace společně s upraveným rozpočtem, aby jej mohl kdykoliv doložit. Příjemce dotace má následně povinnost tuto změnu uvést a odůvodnit ve vyúčtování dotace za rok 20</w:t>
      </w:r>
      <w:r w:rsidR="0092799F">
        <w:rPr>
          <w:rFonts w:ascii="Arial" w:hAnsi="Arial" w:cs="Arial"/>
        </w:rPr>
        <w:t>2</w:t>
      </w:r>
      <w:r w:rsidR="00166EA4">
        <w:rPr>
          <w:rFonts w:ascii="Arial" w:hAnsi="Arial" w:cs="Arial"/>
        </w:rPr>
        <w:t>1</w:t>
      </w:r>
      <w:r w:rsidRPr="003F6D66">
        <w:rPr>
          <w:rFonts w:ascii="Arial" w:hAnsi="Arial" w:cs="Arial"/>
        </w:rPr>
        <w:t>.</w:t>
      </w:r>
    </w:p>
    <w:p w14:paraId="33EE1A9A" w14:textId="77777777" w:rsidR="0000527D" w:rsidRDefault="0000527D" w:rsidP="0000527D">
      <w:pPr>
        <w:pStyle w:val="Odstavecseseznamem"/>
        <w:suppressAutoHyphens w:val="0"/>
        <w:ind w:left="360"/>
        <w:jc w:val="both"/>
        <w:rPr>
          <w:rFonts w:ascii="Arial" w:hAnsi="Arial" w:cs="Arial"/>
        </w:rPr>
      </w:pPr>
    </w:p>
    <w:p w14:paraId="507F4A21"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poskytovateli dotace oznámit do 10 pracovních dnů svůj zánik, transformaci nebo sloučení. Současně je povinen přednostně vypořádat podle pokynů poskytovatele dotace vztahy se státním rozpočtem týkající se dotace.</w:t>
      </w:r>
    </w:p>
    <w:p w14:paraId="3E4BB911" w14:textId="77777777" w:rsidR="00B73B2D" w:rsidRPr="00DA1DD7" w:rsidRDefault="00B73B2D" w:rsidP="00B73B2D">
      <w:pPr>
        <w:pStyle w:val="Odstavecseseznamem"/>
        <w:suppressAutoHyphens w:val="0"/>
        <w:ind w:left="360"/>
        <w:jc w:val="both"/>
        <w:rPr>
          <w:rFonts w:ascii="Arial" w:hAnsi="Arial" w:cs="Arial"/>
        </w:rPr>
      </w:pPr>
    </w:p>
    <w:p w14:paraId="7A079C49"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lastRenderedPageBreak/>
        <w:t>Příjemce dotace je povinen na žádost poskytovatele dotace bezodkladně písemně poskytnout požadované doplňující informace související s realizovaným projektem.</w:t>
      </w:r>
    </w:p>
    <w:p w14:paraId="110397EE" w14:textId="77777777" w:rsidR="0000527D" w:rsidRPr="0000527D" w:rsidRDefault="0000527D" w:rsidP="0000527D">
      <w:pPr>
        <w:pStyle w:val="Odstavecseseznamem"/>
        <w:rPr>
          <w:rFonts w:ascii="Arial" w:hAnsi="Arial" w:cs="Arial"/>
        </w:rPr>
      </w:pPr>
    </w:p>
    <w:p w14:paraId="51E83F3B"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řádně uchovávat veškeré dokumenty související s realizovaným projektem a prokazující čerpání poskytnuté dotace po dobu 10 let od ukončení projektu způsobem, který je v souladu s platnými právními předpisy České republiky.</w:t>
      </w:r>
    </w:p>
    <w:p w14:paraId="55CE95FF" w14:textId="77777777" w:rsidR="00B73B2D" w:rsidRPr="00DA1DD7" w:rsidRDefault="00B73B2D" w:rsidP="00B73B2D">
      <w:pPr>
        <w:pStyle w:val="Odstavecseseznamem"/>
        <w:suppressAutoHyphens w:val="0"/>
        <w:ind w:left="360"/>
        <w:jc w:val="both"/>
        <w:rPr>
          <w:rFonts w:ascii="Arial" w:hAnsi="Arial" w:cs="Arial"/>
        </w:rPr>
      </w:pPr>
    </w:p>
    <w:p w14:paraId="715D3020"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Při výběru dodavatelů na zajištění dodávek a služeb je příjemce dotace povinen postupovat v souladu se zákonem č. 134/2016 Sb</w:t>
      </w:r>
      <w:r w:rsidR="006A6170">
        <w:rPr>
          <w:rFonts w:ascii="Arial" w:hAnsi="Arial" w:cs="Arial"/>
        </w:rPr>
        <w:t>., o zadávání veřejných zakázek, ve znění pozdějších předpisů.</w:t>
      </w:r>
    </w:p>
    <w:p w14:paraId="1F0C2953" w14:textId="77777777" w:rsidR="00B73B2D" w:rsidRPr="00DA1DD7" w:rsidRDefault="00B73B2D" w:rsidP="00B73B2D">
      <w:pPr>
        <w:pStyle w:val="Odstavecseseznamem"/>
        <w:suppressAutoHyphens w:val="0"/>
        <w:ind w:left="360"/>
        <w:jc w:val="both"/>
        <w:rPr>
          <w:rFonts w:ascii="Arial" w:hAnsi="Arial" w:cs="Arial"/>
        </w:rPr>
      </w:pPr>
    </w:p>
    <w:p w14:paraId="309A05A2" w14:textId="77777777" w:rsidR="00B73B2D" w:rsidRPr="00DA1DD7"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provést finanční vypořádání poskytnuté dotace v souladu s vyhláškou o finančním vypořádání.</w:t>
      </w:r>
    </w:p>
    <w:p w14:paraId="1FD6DF56" w14:textId="5D0E4E84" w:rsidR="00B73B2D" w:rsidRPr="00DA1DD7" w:rsidRDefault="00B73B2D" w:rsidP="00B73B2D">
      <w:pPr>
        <w:spacing w:after="0" w:line="240" w:lineRule="auto"/>
        <w:ind w:left="360"/>
        <w:jc w:val="both"/>
        <w:rPr>
          <w:rFonts w:ascii="Arial" w:hAnsi="Arial" w:cs="Arial"/>
          <w:sz w:val="24"/>
          <w:szCs w:val="24"/>
        </w:rPr>
      </w:pPr>
      <w:r w:rsidRPr="00DA1DD7">
        <w:rPr>
          <w:rFonts w:ascii="Arial" w:hAnsi="Arial" w:cs="Arial"/>
          <w:sz w:val="24"/>
          <w:szCs w:val="24"/>
        </w:rPr>
        <w:t>Finanční vypořádání dotace zpracuje příjemce dotace za období týkající se celého roku 20</w:t>
      </w:r>
      <w:r w:rsidR="0092799F">
        <w:rPr>
          <w:rFonts w:ascii="Arial" w:hAnsi="Arial" w:cs="Arial"/>
          <w:sz w:val="24"/>
          <w:szCs w:val="24"/>
        </w:rPr>
        <w:t>2</w:t>
      </w:r>
      <w:r w:rsidR="00261F5A">
        <w:rPr>
          <w:rFonts w:ascii="Arial" w:hAnsi="Arial" w:cs="Arial"/>
          <w:sz w:val="24"/>
          <w:szCs w:val="24"/>
        </w:rPr>
        <w:t>1</w:t>
      </w:r>
      <w:r w:rsidRPr="00DA1DD7">
        <w:rPr>
          <w:rFonts w:ascii="Arial" w:hAnsi="Arial" w:cs="Arial"/>
          <w:sz w:val="24"/>
          <w:szCs w:val="24"/>
        </w:rPr>
        <w:t xml:space="preserve"> nejpozději k 15. únoru 20</w:t>
      </w:r>
      <w:r w:rsidR="006A6170">
        <w:rPr>
          <w:rFonts w:ascii="Arial" w:hAnsi="Arial" w:cs="Arial"/>
          <w:sz w:val="24"/>
          <w:szCs w:val="24"/>
        </w:rPr>
        <w:t>2</w:t>
      </w:r>
      <w:r w:rsidR="00EE16EE">
        <w:rPr>
          <w:rFonts w:ascii="Arial" w:hAnsi="Arial" w:cs="Arial"/>
          <w:sz w:val="24"/>
          <w:szCs w:val="24"/>
        </w:rPr>
        <w:t>2</w:t>
      </w:r>
      <w:r w:rsidRPr="00DA1DD7">
        <w:rPr>
          <w:rFonts w:ascii="Arial" w:hAnsi="Arial" w:cs="Arial"/>
          <w:sz w:val="24"/>
          <w:szCs w:val="24"/>
        </w:rPr>
        <w:t>.</w:t>
      </w:r>
    </w:p>
    <w:p w14:paraId="1142A4A9" w14:textId="3B1F0295" w:rsidR="00B73B2D" w:rsidRPr="00DA1DD7" w:rsidRDefault="00B73B2D" w:rsidP="00B73B2D">
      <w:pPr>
        <w:numPr>
          <w:ilvl w:val="0"/>
          <w:numId w:val="26"/>
        </w:numPr>
        <w:suppressAutoHyphens w:val="0"/>
        <w:spacing w:after="0" w:line="240" w:lineRule="auto"/>
        <w:jc w:val="both"/>
        <w:rPr>
          <w:rFonts w:ascii="Arial" w:hAnsi="Arial" w:cs="Arial"/>
          <w:sz w:val="24"/>
          <w:szCs w:val="24"/>
        </w:rPr>
      </w:pPr>
      <w:r w:rsidRPr="00DA1DD7">
        <w:rPr>
          <w:rFonts w:ascii="Arial" w:hAnsi="Arial" w:cs="Arial"/>
          <w:sz w:val="24"/>
          <w:szCs w:val="24"/>
        </w:rPr>
        <w:t xml:space="preserve">V souladu s § 9 vyhlášky o finančním vypořádání předloží </w:t>
      </w:r>
      <w:r w:rsidR="006A6170">
        <w:rPr>
          <w:rFonts w:ascii="Arial" w:hAnsi="Arial" w:cs="Arial"/>
          <w:sz w:val="24"/>
          <w:szCs w:val="24"/>
        </w:rPr>
        <w:t xml:space="preserve">příjemce dotace </w:t>
      </w:r>
      <w:r w:rsidRPr="00DA1DD7">
        <w:rPr>
          <w:rFonts w:ascii="Arial" w:hAnsi="Arial" w:cs="Arial"/>
          <w:sz w:val="24"/>
          <w:szCs w:val="24"/>
        </w:rPr>
        <w:t>do 15. února 20</w:t>
      </w:r>
      <w:r w:rsidR="000C2EDC">
        <w:rPr>
          <w:rFonts w:ascii="Arial" w:hAnsi="Arial" w:cs="Arial"/>
          <w:sz w:val="24"/>
          <w:szCs w:val="24"/>
        </w:rPr>
        <w:t>2</w:t>
      </w:r>
      <w:r w:rsidR="00EE16EE">
        <w:rPr>
          <w:rFonts w:ascii="Arial" w:hAnsi="Arial" w:cs="Arial"/>
          <w:sz w:val="24"/>
          <w:szCs w:val="24"/>
        </w:rPr>
        <w:t>2</w:t>
      </w:r>
      <w:r w:rsidRPr="00DA1DD7">
        <w:rPr>
          <w:rFonts w:ascii="Arial" w:hAnsi="Arial" w:cs="Arial"/>
          <w:sz w:val="24"/>
          <w:szCs w:val="24"/>
        </w:rPr>
        <w:t xml:space="preserve"> odboru sociálních služeb</w:t>
      </w:r>
      <w:r w:rsidR="00FD2E1B">
        <w:rPr>
          <w:rFonts w:ascii="Arial" w:hAnsi="Arial" w:cs="Arial"/>
          <w:sz w:val="24"/>
          <w:szCs w:val="24"/>
        </w:rPr>
        <w:t xml:space="preserve"> a</w:t>
      </w:r>
      <w:r w:rsidRPr="00DA1DD7">
        <w:rPr>
          <w:rFonts w:ascii="Arial" w:hAnsi="Arial" w:cs="Arial"/>
          <w:sz w:val="24"/>
          <w:szCs w:val="24"/>
        </w:rPr>
        <w:t xml:space="preserve"> sociální práce MPSV podklady pro finanční vypořádání dotace na tiskopisu, jehož vzor je uveden v příloze č. 3 (část A tiskopisu; Finanční vypořádání dotací a návratných finančních výpomocí s výjimkou dotací na projekty spolufinancované z rozpočtu EU a z prostředků finančních mechanismů) této vyhlášky;</w:t>
      </w:r>
    </w:p>
    <w:p w14:paraId="44B3A6A2" w14:textId="77777777" w:rsidR="00B73B2D" w:rsidRPr="00DA1DD7" w:rsidRDefault="00B73B2D" w:rsidP="00B73B2D">
      <w:pPr>
        <w:numPr>
          <w:ilvl w:val="0"/>
          <w:numId w:val="26"/>
        </w:numPr>
        <w:suppressAutoHyphens w:val="0"/>
        <w:spacing w:after="0" w:line="240" w:lineRule="auto"/>
        <w:jc w:val="both"/>
        <w:rPr>
          <w:rFonts w:ascii="Arial" w:hAnsi="Arial" w:cs="Arial"/>
          <w:sz w:val="24"/>
          <w:szCs w:val="24"/>
        </w:rPr>
      </w:pPr>
      <w:r w:rsidRPr="00DA1DD7">
        <w:rPr>
          <w:rFonts w:ascii="Arial" w:hAnsi="Arial" w:cs="Arial"/>
          <w:sz w:val="24"/>
          <w:szCs w:val="24"/>
        </w:rPr>
        <w:t>k podkladům příjemce dotace přiloží komentář a současně převede na účet cizích prostředků poskytovatele dotace (MPSV) případnou vratku dotace (číslo tohoto účtu je 6015-2229001/0710).</w:t>
      </w:r>
    </w:p>
    <w:p w14:paraId="3B0C7A61" w14:textId="77777777" w:rsidR="00B73B2D" w:rsidRPr="00DA1DD7" w:rsidRDefault="00B73B2D" w:rsidP="00B73B2D">
      <w:pPr>
        <w:spacing w:after="0" w:line="240" w:lineRule="auto"/>
        <w:ind w:left="360"/>
        <w:jc w:val="both"/>
        <w:rPr>
          <w:rFonts w:ascii="Arial" w:hAnsi="Arial" w:cs="Arial"/>
          <w:sz w:val="24"/>
          <w:szCs w:val="24"/>
        </w:rPr>
      </w:pPr>
      <w:r w:rsidRPr="00DA1DD7">
        <w:rPr>
          <w:rFonts w:ascii="Arial" w:hAnsi="Arial" w:cs="Arial"/>
          <w:sz w:val="24"/>
          <w:szCs w:val="24"/>
        </w:rPr>
        <w:t>Jednotlivým titulem (viz vzor tiskopis tabulky dle vyhlášky o finančním vypořádání) se rozumí projekt, na který byla dotace poskytnuta.</w:t>
      </w:r>
    </w:p>
    <w:p w14:paraId="68BFB9CC" w14:textId="77777777" w:rsidR="00B73B2D" w:rsidRPr="00DA1DD7" w:rsidRDefault="00B73B2D" w:rsidP="00B73B2D">
      <w:pPr>
        <w:spacing w:after="0" w:line="240" w:lineRule="auto"/>
        <w:ind w:left="360"/>
        <w:jc w:val="both"/>
        <w:rPr>
          <w:rFonts w:ascii="Arial" w:hAnsi="Arial" w:cs="Arial"/>
          <w:sz w:val="24"/>
          <w:szCs w:val="24"/>
        </w:rPr>
      </w:pPr>
      <w:r w:rsidRPr="00DA1DD7">
        <w:rPr>
          <w:rFonts w:ascii="Arial" w:hAnsi="Arial" w:cs="Arial"/>
          <w:sz w:val="24"/>
          <w:szCs w:val="24"/>
        </w:rPr>
        <w:t>Komentář dle písm. b) obsahuje prohlášení o dodržení podmínek stanovených rozhodnutím o poskytnutí dotace a dále je zaměřen zejména na zdůvodnění výše případné vratky dotace (vratky v průběhu roku, vratky při finančním vypořádání dotace).</w:t>
      </w:r>
    </w:p>
    <w:p w14:paraId="1E47A9CB" w14:textId="77777777" w:rsidR="00B73B2D" w:rsidRPr="00DA1DD7" w:rsidRDefault="00B73B2D" w:rsidP="00B73B2D">
      <w:pPr>
        <w:spacing w:after="0" w:line="240" w:lineRule="auto"/>
        <w:ind w:left="360"/>
        <w:jc w:val="both"/>
        <w:rPr>
          <w:rFonts w:ascii="Arial" w:hAnsi="Arial" w:cs="Arial"/>
          <w:sz w:val="24"/>
          <w:szCs w:val="24"/>
        </w:rPr>
      </w:pPr>
      <w:r w:rsidRPr="00DA1DD7">
        <w:rPr>
          <w:rFonts w:ascii="Arial" w:hAnsi="Arial" w:cs="Arial"/>
          <w:sz w:val="24"/>
          <w:szCs w:val="24"/>
        </w:rPr>
        <w:t xml:space="preserve">Zpracovaný podklad pro finanční vypořádání dotace musí být podepsán statutárním zástupcem příjemce dotace nebo jím pověřenou osobou. </w:t>
      </w:r>
    </w:p>
    <w:p w14:paraId="3F7CCC9C" w14:textId="0B10CDD9" w:rsidR="00EE16EE" w:rsidRPr="00EE16EE" w:rsidRDefault="00EE16EE" w:rsidP="00EE16EE">
      <w:pPr>
        <w:spacing w:before="60" w:after="0" w:line="240" w:lineRule="auto"/>
        <w:ind w:left="357"/>
        <w:jc w:val="both"/>
        <w:rPr>
          <w:rFonts w:ascii="Arial" w:eastAsia="Times New Roman" w:hAnsi="Arial" w:cs="Arial"/>
          <w:sz w:val="24"/>
          <w:szCs w:val="24"/>
          <w:lang w:eastAsia="cs-CZ"/>
        </w:rPr>
      </w:pPr>
      <w:r w:rsidRPr="00EE16EE">
        <w:rPr>
          <w:rFonts w:ascii="Arial" w:eastAsia="Times New Roman" w:hAnsi="Arial" w:cs="Arial"/>
          <w:sz w:val="24"/>
          <w:szCs w:val="24"/>
          <w:lang w:eastAsia="cs-CZ"/>
        </w:rPr>
        <w:t xml:space="preserve">Při nedodržení uvedené povinnosti bude poskytovatel dotace postupovat dle §14 e, případně 14 f zákona č. 218/2000 </w:t>
      </w:r>
      <w:proofErr w:type="spellStart"/>
      <w:r w:rsidRPr="00EE16EE">
        <w:rPr>
          <w:rFonts w:ascii="Arial" w:eastAsia="Times New Roman" w:hAnsi="Arial" w:cs="Arial"/>
          <w:sz w:val="24"/>
          <w:szCs w:val="24"/>
          <w:lang w:eastAsia="cs-CZ"/>
        </w:rPr>
        <w:t>Sb</w:t>
      </w:r>
      <w:proofErr w:type="spellEnd"/>
      <w:r w:rsidRPr="00EE16EE">
        <w:rPr>
          <w:rFonts w:ascii="Arial" w:eastAsia="Times New Roman" w:hAnsi="Arial" w:cs="Arial"/>
          <w:sz w:val="24"/>
          <w:szCs w:val="24"/>
          <w:lang w:eastAsia="cs-CZ"/>
        </w:rPr>
        <w:t xml:space="preserve">, o rozpočtových pravidlech. V případě úplného splnění podmínek dle výzvy k opatření k nápravě zaslané poskytovatelem dotace příjemci dotace bude aktivována fikce neporušení rozpočtové kázně ve smyslu ustanovení §14f odst. 2 rozpočtových pravidel, v případě neúplného splnění či nesplnění podmínek zaslané výzvy k opatření k nápravě poskytovatelem dotace příjemci dotace bude odeslán na příslušný finanční úřad podnět k zahájení řízení o uložení odvodu za porušení rozpočtové kázně. </w:t>
      </w:r>
    </w:p>
    <w:p w14:paraId="26A721C4" w14:textId="77777777" w:rsidR="00B73B2D" w:rsidRPr="00DA1DD7" w:rsidRDefault="00B73B2D" w:rsidP="00B73B2D">
      <w:pPr>
        <w:spacing w:after="0" w:line="240" w:lineRule="auto"/>
        <w:jc w:val="both"/>
        <w:rPr>
          <w:rFonts w:ascii="Arial" w:hAnsi="Arial" w:cs="Arial"/>
          <w:sz w:val="24"/>
          <w:szCs w:val="24"/>
        </w:rPr>
      </w:pPr>
    </w:p>
    <w:p w14:paraId="74C73045" w14:textId="4FB074C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Pro kontrolu dodržování podmínek čerpání dotace ze státního rozpočtu a uplatnění sankcí při neoprávněném použití nebo zadržení dotace se postupuje podle zákona o finanční kontrole a </w:t>
      </w:r>
      <w:r w:rsidR="00EE16EE">
        <w:rPr>
          <w:rFonts w:ascii="Arial" w:hAnsi="Arial" w:cs="Arial"/>
        </w:rPr>
        <w:t xml:space="preserve">§ 14e, § 14f a </w:t>
      </w:r>
      <w:r w:rsidRPr="00DA1DD7">
        <w:rPr>
          <w:rFonts w:ascii="Arial" w:hAnsi="Arial" w:cs="Arial"/>
        </w:rPr>
        <w:t>§ 44a zákona o rozpočtových pravidlech.</w:t>
      </w:r>
    </w:p>
    <w:p w14:paraId="1893BFA1" w14:textId="77777777" w:rsidR="00B73B2D" w:rsidRPr="00DA1DD7" w:rsidRDefault="00B73B2D" w:rsidP="00B73B2D">
      <w:pPr>
        <w:pStyle w:val="Odstavecseseznamem"/>
        <w:suppressAutoHyphens w:val="0"/>
        <w:ind w:left="360"/>
        <w:jc w:val="both"/>
        <w:rPr>
          <w:rFonts w:ascii="Arial" w:hAnsi="Arial" w:cs="Arial"/>
        </w:rPr>
      </w:pPr>
    </w:p>
    <w:p w14:paraId="772B4100" w14:textId="2B713870"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 xml:space="preserve">Příjemce dotace je povinen v souladu se zákonem o finanční kontrole, a v souladu s dalšími právními předpisy České republiky umožnit výkon kontroly všech dokladů vztahujících se k poskytnuté dotaci ze státního rozpočtu na základě rozhodnutí a poskytnout součinnost všem osobám oprávněným k provádění kontroly, popř. jejich zmocněncům. Těmito oprávněnými osobami jsou zaměstnanci odboru </w:t>
      </w:r>
      <w:r w:rsidRPr="00DA1DD7">
        <w:rPr>
          <w:rFonts w:ascii="Arial" w:hAnsi="Arial" w:cs="Arial"/>
        </w:rPr>
        <w:lastRenderedPageBreak/>
        <w:t>sociálních služeb</w:t>
      </w:r>
      <w:r w:rsidR="00FD2E1B">
        <w:rPr>
          <w:rFonts w:ascii="Arial" w:hAnsi="Arial" w:cs="Arial"/>
        </w:rPr>
        <w:t xml:space="preserve"> a</w:t>
      </w:r>
      <w:r w:rsidRPr="00DA1DD7">
        <w:rPr>
          <w:rFonts w:ascii="Arial" w:hAnsi="Arial" w:cs="Arial"/>
        </w:rPr>
        <w:t xml:space="preserve"> sociální práce MPSV a jimi pověřené osoby, územní finanční orgány, Ministerstvo financí ČR, Nejvyšší kontrolní úřad, popř. další orgány oprávněné k výkonu kontroly.</w:t>
      </w:r>
    </w:p>
    <w:p w14:paraId="5169A212" w14:textId="77777777" w:rsidR="00B73B2D" w:rsidRDefault="00B73B2D" w:rsidP="00B73B2D">
      <w:pPr>
        <w:pStyle w:val="Odstavecseseznamem"/>
        <w:suppressAutoHyphens w:val="0"/>
        <w:ind w:left="360"/>
        <w:jc w:val="both"/>
        <w:rPr>
          <w:rFonts w:ascii="Arial" w:hAnsi="Arial" w:cs="Arial"/>
        </w:rPr>
      </w:pPr>
    </w:p>
    <w:p w14:paraId="5C7B7D28"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realizovat nápravná opatření, která mu byla uložena na základě prováděných kontrol, a to v požadovaném termínu, rozsahu a kvalitě a v souladu s § 18 zákona o finanční kontrole a informovat o splnění nápravných opatření toho, kdo mu tato nápravná opatření uložil.</w:t>
      </w:r>
    </w:p>
    <w:p w14:paraId="087D4199" w14:textId="77777777" w:rsidR="00B73B2D" w:rsidRPr="00DA1DD7" w:rsidRDefault="00B73B2D" w:rsidP="00B73B2D">
      <w:pPr>
        <w:pStyle w:val="Odstavecseseznamem"/>
        <w:suppressAutoHyphens w:val="0"/>
        <w:ind w:left="360"/>
        <w:jc w:val="both"/>
        <w:rPr>
          <w:rFonts w:ascii="Arial" w:hAnsi="Arial" w:cs="Arial"/>
        </w:rPr>
      </w:pPr>
    </w:p>
    <w:p w14:paraId="484A4ACC" w14:textId="77777777"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informovat poskytovatele dotace o předávání asistenčního psa, který byl zcela nebo zčásti podpořen z prostředků této účelové dotace, a to nejméně 14 pracovních dnů předem. Povinnou součástí této informace je i výsledný položkový rozpočet celkových výdajů vynaložených na pořízení, výcvik a předání tohoto psa. Informaci o místě, datu a času, počtu předávaných asistenčních psů, jménech účastníků předávání zašle na e</w:t>
      </w:r>
      <w:r w:rsidRPr="00DA1DD7">
        <w:rPr>
          <w:rFonts w:ascii="Arial" w:hAnsi="Arial" w:cs="Arial"/>
        </w:rPr>
        <w:noBreakHyphen/>
        <w:t>mail: posta@mpsv.cz a v předmětu e</w:t>
      </w:r>
      <w:r w:rsidRPr="00DA1DD7">
        <w:rPr>
          <w:rFonts w:ascii="Arial" w:hAnsi="Arial" w:cs="Arial"/>
        </w:rPr>
        <w:noBreakHyphen/>
        <w:t>mailu uvede: „PŘEDÁVÁNÍ ASISTENČNÍCH PSŮ – DOTACE MPSV, SEKCE 2“. Nesplnění této povinnosti se považuje za porušení rozpočtových pravidel dle části III, bodů 4 a 15 tohoto rozhodnutí. Poskytovatel dotace má právo se účastnit předání asistenčního psa.</w:t>
      </w:r>
    </w:p>
    <w:p w14:paraId="65244122" w14:textId="77777777" w:rsidR="00B73B2D" w:rsidRPr="00DA1DD7" w:rsidRDefault="00B73B2D" w:rsidP="00B73B2D">
      <w:pPr>
        <w:pStyle w:val="Odstavecseseznamem"/>
        <w:suppressAutoHyphens w:val="0"/>
        <w:ind w:left="360"/>
        <w:jc w:val="both"/>
        <w:rPr>
          <w:rFonts w:ascii="Arial" w:hAnsi="Arial" w:cs="Arial"/>
        </w:rPr>
      </w:pPr>
    </w:p>
    <w:p w14:paraId="3AE3AB11" w14:textId="4DE47CEE" w:rsidR="00B73B2D"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po dobu trvání projektu provádět průběžnou fotodokumentaci o jeho realizaci, kterou na nosiči dat předává poskytovateli dotace v rámci vyúčtování dotace.</w:t>
      </w:r>
      <w:bookmarkStart w:id="45" w:name="OLE_LINK5"/>
      <w:bookmarkStart w:id="46" w:name="OLE_LINK6"/>
      <w:r w:rsidRPr="00DA1DD7">
        <w:rPr>
          <w:rFonts w:ascii="Arial" w:hAnsi="Arial" w:cs="Arial"/>
        </w:rPr>
        <w:t xml:space="preserve"> Nedílnou součást podkladů pro vyúčtování dotace tvoří i videozáznam dokumentující způsob a průběh závěrečného přezkoušení spolehlivého zvládnutí předepsaných dovedností asistenčním psem. Nesplnění této podmínky se považu</w:t>
      </w:r>
      <w:bookmarkEnd w:id="45"/>
      <w:bookmarkEnd w:id="46"/>
      <w:r w:rsidRPr="00DA1DD7">
        <w:rPr>
          <w:rFonts w:ascii="Arial" w:hAnsi="Arial" w:cs="Arial"/>
        </w:rPr>
        <w:t>je za porušení rozpočtových pravidel dle části III, bodů 4 a 15 tohoto rozhodnutí.</w:t>
      </w:r>
    </w:p>
    <w:p w14:paraId="4B266C5D" w14:textId="77777777" w:rsidR="00B73B2D" w:rsidRPr="00DA1DD7" w:rsidRDefault="00B73B2D" w:rsidP="00B73B2D">
      <w:pPr>
        <w:pStyle w:val="Odstavecseseznamem"/>
        <w:suppressAutoHyphens w:val="0"/>
        <w:ind w:left="360"/>
        <w:jc w:val="both"/>
        <w:rPr>
          <w:rFonts w:ascii="Arial" w:hAnsi="Arial" w:cs="Arial"/>
        </w:rPr>
      </w:pPr>
    </w:p>
    <w:p w14:paraId="1C1806AD" w14:textId="77777777" w:rsidR="00B73B2D" w:rsidRPr="00DA1DD7" w:rsidRDefault="00B73B2D" w:rsidP="00B73B2D">
      <w:pPr>
        <w:pStyle w:val="Odstavecseseznamem"/>
        <w:numPr>
          <w:ilvl w:val="0"/>
          <w:numId w:val="24"/>
        </w:numPr>
        <w:suppressAutoHyphens w:val="0"/>
        <w:jc w:val="both"/>
        <w:rPr>
          <w:rFonts w:ascii="Arial" w:hAnsi="Arial" w:cs="Arial"/>
        </w:rPr>
      </w:pPr>
      <w:r w:rsidRPr="00DA1DD7">
        <w:rPr>
          <w:rFonts w:ascii="Arial" w:hAnsi="Arial" w:cs="Arial"/>
        </w:rPr>
        <w:t>Příjemce dotace je povinen na svých webových stránkách (jsou-li zřízeny), ve Výroční zprávě a na veřejných akcích zveřejnit informaci o tom, že organizace je podpořena z prostředků MPSV. Nesplnění této povinnosti se považuje</w:t>
      </w:r>
      <w:r w:rsidRPr="00DA1DD7">
        <w:rPr>
          <w:rFonts w:ascii="Arial" w:hAnsi="Arial" w:cs="Arial"/>
        </w:rPr>
        <w:br/>
        <w:t>za porušení rozpočtových pravidel dle části III, bodů 4 a 15 tohoto rozhodnutí.</w:t>
      </w:r>
    </w:p>
    <w:p w14:paraId="60C4DAFC"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7B11E1F7"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IV</w:t>
      </w:r>
    </w:p>
    <w:p w14:paraId="7816BA90"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Platební podmínky</w:t>
      </w:r>
    </w:p>
    <w:p w14:paraId="1B000DA4"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6C1812A2" w14:textId="51998F07" w:rsidR="00B73B2D" w:rsidRPr="00DA1DD7" w:rsidRDefault="00B73B2D" w:rsidP="00B73B2D">
      <w:pPr>
        <w:pStyle w:val="Odstavecseseznamem"/>
        <w:numPr>
          <w:ilvl w:val="0"/>
          <w:numId w:val="27"/>
        </w:numPr>
        <w:suppressAutoHyphens w:val="0"/>
        <w:jc w:val="both"/>
        <w:rPr>
          <w:rFonts w:ascii="Arial" w:hAnsi="Arial" w:cs="Arial"/>
        </w:rPr>
      </w:pPr>
      <w:r w:rsidRPr="00DA1DD7">
        <w:rPr>
          <w:rFonts w:ascii="Arial" w:hAnsi="Arial" w:cs="Arial"/>
        </w:rPr>
        <w:t>Přidělená dotace je poskytovatelem dotace vyplacená jednorázově na běžný účet příjemce dotace platebním poukazem.</w:t>
      </w:r>
    </w:p>
    <w:p w14:paraId="728FCAAF"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182D9DFB"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V</w:t>
      </w:r>
    </w:p>
    <w:p w14:paraId="2912534B"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Sankce</w:t>
      </w:r>
    </w:p>
    <w:p w14:paraId="3F12250F"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36248EDC" w14:textId="77777777" w:rsidR="00B73B2D" w:rsidRDefault="00B73B2D" w:rsidP="00B73B2D">
      <w:pPr>
        <w:pStyle w:val="Odstavecseseznamem"/>
        <w:numPr>
          <w:ilvl w:val="0"/>
          <w:numId w:val="28"/>
        </w:numPr>
        <w:suppressAutoHyphens w:val="0"/>
        <w:jc w:val="both"/>
        <w:rPr>
          <w:rFonts w:ascii="Arial" w:hAnsi="Arial" w:cs="Arial"/>
        </w:rPr>
      </w:pPr>
      <w:r w:rsidRPr="00DA1DD7">
        <w:rPr>
          <w:rFonts w:ascii="Arial" w:hAnsi="Arial" w:cs="Arial"/>
        </w:rPr>
        <w:t>V případě, že kontrolní orgán zjistí v průběhu roku, na který byla dotace poskytnuta, že příjemce dotace neplní povinnosti, které toto rozhodnutí stanoví, je příjemce dotace povinen vrátit finanční prostředky, které neoprávněně použil</w:t>
      </w:r>
      <w:r w:rsidRPr="00DA1DD7">
        <w:rPr>
          <w:rFonts w:ascii="Arial" w:hAnsi="Arial" w:cs="Arial"/>
        </w:rPr>
        <w:br/>
        <w:t>do státního rozpočtu ČR podle § 44a zákona o rozpočtových pravidlech.</w:t>
      </w:r>
    </w:p>
    <w:p w14:paraId="338962AB" w14:textId="77777777" w:rsidR="00B73B2D" w:rsidRPr="00DA1DD7" w:rsidRDefault="00B73B2D" w:rsidP="00B73B2D">
      <w:pPr>
        <w:pStyle w:val="Odstavecseseznamem"/>
        <w:suppressAutoHyphens w:val="0"/>
        <w:ind w:left="360"/>
        <w:jc w:val="both"/>
        <w:rPr>
          <w:rFonts w:ascii="Arial" w:hAnsi="Arial" w:cs="Arial"/>
        </w:rPr>
      </w:pPr>
    </w:p>
    <w:p w14:paraId="389AFE4E" w14:textId="77777777" w:rsidR="00B73B2D" w:rsidRPr="007A091A" w:rsidRDefault="00B73B2D" w:rsidP="00B73B2D">
      <w:pPr>
        <w:pStyle w:val="Odstavecseseznamem"/>
        <w:numPr>
          <w:ilvl w:val="0"/>
          <w:numId w:val="28"/>
        </w:numPr>
        <w:suppressAutoHyphens w:val="0"/>
        <w:jc w:val="both"/>
        <w:rPr>
          <w:rFonts w:ascii="Arial" w:hAnsi="Arial" w:cs="Arial"/>
        </w:rPr>
      </w:pPr>
      <w:r w:rsidRPr="007A091A">
        <w:rPr>
          <w:rFonts w:ascii="Arial" w:hAnsi="Arial" w:cs="Arial"/>
        </w:rPr>
        <w:t xml:space="preserve">V souladu s § 14 odst. </w:t>
      </w:r>
      <w:r w:rsidR="007E3B79" w:rsidRPr="007A091A">
        <w:rPr>
          <w:rFonts w:ascii="Arial" w:hAnsi="Arial" w:cs="Arial"/>
        </w:rPr>
        <w:t>5</w:t>
      </w:r>
      <w:r w:rsidRPr="007A091A">
        <w:rPr>
          <w:rFonts w:ascii="Arial" w:hAnsi="Arial" w:cs="Arial"/>
        </w:rPr>
        <w:t xml:space="preserve"> zákona o rozpočtových pravidlech se za méně závažné podmínky považují povinnosti stanovené v části III, bodech 4, 16, 17 a za méně závažné nesplnění podmínek považuje nedodržení lhůt stanovených v části III, bodech 9, 10, 14 tohoto rozhodnutí.</w:t>
      </w:r>
    </w:p>
    <w:p w14:paraId="2D1ADB6A" w14:textId="77777777" w:rsidR="00B73B2D" w:rsidRPr="007A091A" w:rsidRDefault="00B73B2D" w:rsidP="00B73B2D">
      <w:pPr>
        <w:spacing w:after="0" w:line="240" w:lineRule="auto"/>
        <w:ind w:left="360"/>
        <w:jc w:val="both"/>
        <w:rPr>
          <w:rFonts w:ascii="Arial" w:hAnsi="Arial" w:cs="Arial"/>
          <w:sz w:val="24"/>
          <w:szCs w:val="24"/>
        </w:rPr>
      </w:pPr>
      <w:r w:rsidRPr="007A091A">
        <w:rPr>
          <w:rFonts w:ascii="Arial" w:hAnsi="Arial" w:cs="Arial"/>
          <w:sz w:val="24"/>
          <w:szCs w:val="24"/>
        </w:rPr>
        <w:lastRenderedPageBreak/>
        <w:t>V těchto případech odvod za porušení rozpočtové kázně činí 5 % z celkové částky dotace [§ 44a odst. 4 písm. a) zákona o rozpočtových pravidlech].</w:t>
      </w:r>
    </w:p>
    <w:p w14:paraId="7A604C9E" w14:textId="77777777" w:rsidR="00B73B2D" w:rsidRPr="007A091A" w:rsidRDefault="00B73B2D" w:rsidP="00B73B2D">
      <w:pPr>
        <w:spacing w:after="0" w:line="240" w:lineRule="auto"/>
        <w:ind w:left="360"/>
        <w:jc w:val="both"/>
        <w:rPr>
          <w:rFonts w:ascii="Arial" w:hAnsi="Arial" w:cs="Arial"/>
          <w:sz w:val="24"/>
          <w:szCs w:val="24"/>
        </w:rPr>
      </w:pPr>
      <w:r w:rsidRPr="007A091A">
        <w:rPr>
          <w:rFonts w:ascii="Arial" w:hAnsi="Arial" w:cs="Arial"/>
          <w:sz w:val="24"/>
          <w:szCs w:val="24"/>
        </w:rPr>
        <w:t xml:space="preserve">Porušení ostatních povinností stanovených v části III tohoto rozhodnutí (mimo bodu 16) je posuzováno podle § 44a odst. 4 písm. </w:t>
      </w:r>
      <w:r w:rsidR="007E3B79" w:rsidRPr="007A091A">
        <w:rPr>
          <w:rFonts w:ascii="Arial" w:hAnsi="Arial" w:cs="Arial"/>
          <w:sz w:val="24"/>
          <w:szCs w:val="24"/>
        </w:rPr>
        <w:t>b</w:t>
      </w:r>
      <w:r w:rsidRPr="007A091A">
        <w:rPr>
          <w:rFonts w:ascii="Arial" w:hAnsi="Arial" w:cs="Arial"/>
          <w:sz w:val="24"/>
          <w:szCs w:val="24"/>
        </w:rPr>
        <w:t>) zákona o rozpočtových pravidlech (odvod ve výši porušení a penále od jednoho promile až do výše poskytnuté dotace).</w:t>
      </w:r>
    </w:p>
    <w:p w14:paraId="5B6844CE" w14:textId="77777777" w:rsidR="00B73B2D" w:rsidRPr="00DA1DD7" w:rsidRDefault="00B73B2D" w:rsidP="00B73B2D">
      <w:pPr>
        <w:spacing w:after="0" w:line="240" w:lineRule="auto"/>
        <w:ind w:left="360"/>
        <w:jc w:val="both"/>
        <w:rPr>
          <w:rFonts w:ascii="Arial" w:hAnsi="Arial" w:cs="Arial"/>
          <w:sz w:val="24"/>
          <w:szCs w:val="24"/>
        </w:rPr>
      </w:pPr>
      <w:r w:rsidRPr="007A091A">
        <w:rPr>
          <w:rFonts w:ascii="Arial" w:hAnsi="Arial" w:cs="Arial"/>
          <w:sz w:val="24"/>
          <w:szCs w:val="24"/>
        </w:rPr>
        <w:t>V případě, že dojde k porušení povinnosti stanovené v části III, bodu 16 nejedná se o porušení rozpočtové kázně ve smyslu rozpočtových pravidel.</w:t>
      </w:r>
    </w:p>
    <w:p w14:paraId="735B6FA7"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15D75886"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Část VI</w:t>
      </w:r>
    </w:p>
    <w:p w14:paraId="016BD417" w14:textId="77777777" w:rsidR="00B73B2D" w:rsidRPr="00DA1DD7" w:rsidRDefault="00B73B2D" w:rsidP="00B73B2D">
      <w:pPr>
        <w:spacing w:after="0" w:line="240" w:lineRule="auto"/>
        <w:jc w:val="center"/>
        <w:rPr>
          <w:rFonts w:ascii="Arial" w:hAnsi="Arial" w:cs="Arial"/>
          <w:b/>
          <w:caps/>
          <w:sz w:val="24"/>
          <w:szCs w:val="24"/>
        </w:rPr>
      </w:pPr>
      <w:r w:rsidRPr="00DA1DD7">
        <w:rPr>
          <w:rFonts w:ascii="Arial" w:hAnsi="Arial" w:cs="Arial"/>
          <w:b/>
          <w:caps/>
          <w:sz w:val="24"/>
          <w:szCs w:val="24"/>
        </w:rPr>
        <w:t>Závěrečná ustanovení</w:t>
      </w:r>
    </w:p>
    <w:p w14:paraId="20B42DCE"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3B4DFB33" w14:textId="77777777" w:rsidR="00B73B2D" w:rsidRPr="00DA1DD7" w:rsidRDefault="00B73B2D" w:rsidP="00B73B2D">
      <w:pPr>
        <w:pStyle w:val="Odstavecseseznamem"/>
        <w:numPr>
          <w:ilvl w:val="0"/>
          <w:numId w:val="29"/>
        </w:numPr>
        <w:suppressAutoHyphens w:val="0"/>
        <w:jc w:val="both"/>
        <w:rPr>
          <w:rFonts w:ascii="Arial" w:hAnsi="Arial" w:cs="Arial"/>
        </w:rPr>
      </w:pPr>
      <w:r w:rsidRPr="00DA1DD7">
        <w:rPr>
          <w:rFonts w:ascii="Arial" w:hAnsi="Arial" w:cs="Arial"/>
        </w:rPr>
        <w:t>Příjemce dotace souhlasí se zveřejněním žádosti o dotaci, svého názvu, jména, adresy a výše požadavku na dotaci, rozpočtu a dotace způsobem stanoveným poskytovatelem dotace.</w:t>
      </w:r>
    </w:p>
    <w:p w14:paraId="39AA9DD2" w14:textId="77777777" w:rsidR="00B73B2D" w:rsidRPr="00DA1DD7" w:rsidRDefault="00B73B2D" w:rsidP="00B73B2D">
      <w:pPr>
        <w:pStyle w:val="Odstavecseseznamem"/>
        <w:suppressAutoHyphens w:val="0"/>
        <w:jc w:val="both"/>
        <w:rPr>
          <w:rFonts w:ascii="Arial" w:hAnsi="Arial" w:cs="Arial"/>
        </w:rPr>
      </w:pPr>
    </w:p>
    <w:p w14:paraId="61754B9E" w14:textId="77777777" w:rsidR="00B73B2D" w:rsidRPr="00DA1DD7" w:rsidRDefault="00B73B2D" w:rsidP="00B73B2D">
      <w:pPr>
        <w:pStyle w:val="Odstavecseseznamem"/>
        <w:numPr>
          <w:ilvl w:val="0"/>
          <w:numId w:val="29"/>
        </w:numPr>
        <w:suppressAutoHyphens w:val="0"/>
        <w:jc w:val="both"/>
        <w:rPr>
          <w:rFonts w:ascii="Arial" w:hAnsi="Arial" w:cs="Arial"/>
        </w:rPr>
      </w:pPr>
      <w:r w:rsidRPr="00DA1DD7">
        <w:rPr>
          <w:rFonts w:ascii="Arial" w:hAnsi="Arial" w:cs="Arial"/>
        </w:rPr>
        <w:t>Rozhodnutí se vyhotovuje ve dvou stejnopisech, z nichž každá ze stran tohoto vztahu obdrží po jednom vyhotovení.</w:t>
      </w:r>
    </w:p>
    <w:p w14:paraId="6BE2CD6E" w14:textId="77777777" w:rsidR="00B73B2D" w:rsidRPr="00DA1DD7" w:rsidRDefault="00B73B2D" w:rsidP="00B73B2D">
      <w:pPr>
        <w:pStyle w:val="Odstavecseseznamem"/>
        <w:rPr>
          <w:rFonts w:ascii="Arial" w:hAnsi="Arial" w:cs="Arial"/>
        </w:rPr>
      </w:pPr>
    </w:p>
    <w:p w14:paraId="76EFD76A" w14:textId="77777777" w:rsidR="00B73B2D" w:rsidRPr="00DA1DD7" w:rsidRDefault="00B73B2D" w:rsidP="00B73B2D">
      <w:pPr>
        <w:pStyle w:val="Odstavecseseznamem"/>
        <w:numPr>
          <w:ilvl w:val="0"/>
          <w:numId w:val="29"/>
        </w:numPr>
        <w:suppressAutoHyphens w:val="0"/>
        <w:jc w:val="both"/>
        <w:rPr>
          <w:rFonts w:ascii="Arial" w:hAnsi="Arial" w:cs="Arial"/>
        </w:rPr>
      </w:pPr>
      <w:r w:rsidRPr="00DA1DD7">
        <w:rPr>
          <w:rFonts w:ascii="Arial" w:hAnsi="Arial" w:cs="Arial"/>
        </w:rPr>
        <w:t>Toto Rozhodnutí se nahrazuje vydáním Rozhodnutí s vyšším pořadovým číslem.</w:t>
      </w:r>
    </w:p>
    <w:p w14:paraId="6A27F16B" w14:textId="77777777" w:rsidR="00B73B2D" w:rsidRDefault="00B73B2D" w:rsidP="00B73B2D">
      <w:pPr>
        <w:suppressAutoHyphens w:val="0"/>
        <w:spacing w:after="0" w:line="240" w:lineRule="auto"/>
        <w:rPr>
          <w:rFonts w:ascii="Arial" w:hAnsi="Arial" w:cs="Arial"/>
          <w:b/>
          <w:caps/>
          <w:sz w:val="24"/>
          <w:szCs w:val="24"/>
        </w:rPr>
      </w:pPr>
    </w:p>
    <w:p w14:paraId="4150B99B" w14:textId="77777777" w:rsidR="00B73B2D" w:rsidRDefault="00B73B2D" w:rsidP="00B73B2D">
      <w:pPr>
        <w:suppressAutoHyphens w:val="0"/>
        <w:spacing w:after="0" w:line="240" w:lineRule="auto"/>
        <w:jc w:val="center"/>
        <w:rPr>
          <w:rFonts w:ascii="Arial" w:hAnsi="Arial" w:cs="Arial"/>
          <w:b/>
          <w:caps/>
          <w:sz w:val="24"/>
          <w:szCs w:val="24"/>
        </w:rPr>
      </w:pPr>
      <w:r w:rsidRPr="00DA1DD7">
        <w:rPr>
          <w:rFonts w:ascii="Arial" w:hAnsi="Arial" w:cs="Arial"/>
          <w:b/>
          <w:caps/>
          <w:sz w:val="24"/>
          <w:szCs w:val="24"/>
        </w:rPr>
        <w:t>ČÁST VII</w:t>
      </w:r>
    </w:p>
    <w:p w14:paraId="50ED579C" w14:textId="77777777" w:rsidR="00B73B2D" w:rsidRPr="00DA1DD7" w:rsidRDefault="00B73B2D" w:rsidP="00B73B2D">
      <w:pPr>
        <w:spacing w:after="0" w:line="240" w:lineRule="auto"/>
        <w:jc w:val="center"/>
        <w:rPr>
          <w:rFonts w:ascii="Arial" w:hAnsi="Arial" w:cs="Arial"/>
          <w:b/>
          <w:caps/>
          <w:sz w:val="24"/>
          <w:szCs w:val="24"/>
        </w:rPr>
      </w:pPr>
      <w:r>
        <w:rPr>
          <w:rFonts w:ascii="Arial" w:hAnsi="Arial" w:cs="Arial"/>
          <w:b/>
          <w:caps/>
          <w:sz w:val="24"/>
          <w:szCs w:val="24"/>
        </w:rPr>
        <w:t xml:space="preserve"> </w:t>
      </w:r>
      <w:r w:rsidRPr="00DA1DD7">
        <w:rPr>
          <w:rFonts w:ascii="Arial" w:hAnsi="Arial" w:cs="Arial"/>
          <w:b/>
          <w:caps/>
          <w:sz w:val="24"/>
          <w:szCs w:val="24"/>
        </w:rPr>
        <w:t>POUČENÍ</w:t>
      </w:r>
    </w:p>
    <w:p w14:paraId="3C46CF84"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0393DE9D" w14:textId="77777777" w:rsidR="00B73B2D" w:rsidRDefault="00B73B2D" w:rsidP="00B73B2D">
      <w:pPr>
        <w:pStyle w:val="Odstavecseseznamem"/>
        <w:numPr>
          <w:ilvl w:val="0"/>
          <w:numId w:val="30"/>
        </w:numPr>
        <w:suppressAutoHyphens w:val="0"/>
        <w:jc w:val="both"/>
        <w:rPr>
          <w:rFonts w:ascii="Arial" w:hAnsi="Arial" w:cs="Arial"/>
        </w:rPr>
      </w:pPr>
      <w:r w:rsidRPr="00DA1DD7">
        <w:rPr>
          <w:rFonts w:ascii="Arial" w:hAnsi="Arial" w:cs="Arial"/>
        </w:rPr>
        <w:t>V souladu s § 14 odst. 5 zákona o rozpočtových pravidlech se na vydání tohoto Rozhodnutí nevztahují obecné právní předpisy o správním řízení a je vyloučeno i jeho soudní přezkoumání. Proti tomuto Rozhodnutí se nelze odvolat, ani podat jiný opravný prostředek.</w:t>
      </w:r>
    </w:p>
    <w:p w14:paraId="5ACFD07A" w14:textId="77777777" w:rsidR="00B73B2D" w:rsidRPr="00DA1DD7" w:rsidRDefault="00B73B2D" w:rsidP="00B73B2D">
      <w:pPr>
        <w:pStyle w:val="Odstavecseseznamem"/>
        <w:suppressAutoHyphens w:val="0"/>
        <w:jc w:val="both"/>
        <w:rPr>
          <w:rFonts w:ascii="Arial" w:hAnsi="Arial" w:cs="Arial"/>
        </w:rPr>
      </w:pPr>
    </w:p>
    <w:p w14:paraId="717DAEEF" w14:textId="77777777" w:rsidR="00B73B2D" w:rsidRPr="00DA1DD7" w:rsidRDefault="00B73B2D" w:rsidP="00B73B2D">
      <w:pPr>
        <w:pStyle w:val="Odstavecseseznamem"/>
        <w:numPr>
          <w:ilvl w:val="0"/>
          <w:numId w:val="30"/>
        </w:numPr>
        <w:suppressAutoHyphens w:val="0"/>
        <w:jc w:val="both"/>
        <w:rPr>
          <w:rFonts w:ascii="Arial" w:hAnsi="Arial" w:cs="Arial"/>
        </w:rPr>
      </w:pPr>
      <w:r w:rsidRPr="00DA1DD7">
        <w:rPr>
          <w:rFonts w:ascii="Arial" w:hAnsi="Arial" w:cs="Arial"/>
        </w:rPr>
        <w:t>Za podmínek stanovených v § 15 zákona o rozpočtových pravidlech může být zahájeno řízení o odnětí dotace. Na řízení o odnětí dotace se vztahují obecné předpisy o správním řízení.</w:t>
      </w:r>
    </w:p>
    <w:p w14:paraId="7DAD0620"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68E1E8F0" w14:textId="77777777" w:rsidR="00B73B2D" w:rsidRPr="00DA1DD7" w:rsidRDefault="00B73B2D" w:rsidP="00B73B2D">
      <w:pPr>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Za organizační složku státu:</w:t>
      </w:r>
      <w:r w:rsidRPr="00DA1DD7">
        <w:rPr>
          <w:rFonts w:ascii="Arial" w:eastAsia="Times New Roman" w:hAnsi="Arial" w:cs="Arial"/>
          <w:sz w:val="24"/>
          <w:szCs w:val="24"/>
          <w:lang w:eastAsia="cs-CZ"/>
        </w:rPr>
        <w:tab/>
      </w:r>
    </w:p>
    <w:p w14:paraId="3DB23A72"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7978F988"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7F66A4DA" w14:textId="77777777" w:rsidR="00B73B2D" w:rsidRPr="00DA1DD7" w:rsidRDefault="00B73B2D" w:rsidP="00B73B2D">
      <w:pPr>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w:t>
      </w:r>
    </w:p>
    <w:p w14:paraId="1FCF3EA7" w14:textId="1CDBB323" w:rsidR="00B73B2D" w:rsidRPr="00DA1DD7" w:rsidRDefault="00B73B2D" w:rsidP="00B73B2D">
      <w:pPr>
        <w:spacing w:after="0" w:line="240" w:lineRule="auto"/>
        <w:jc w:val="both"/>
        <w:rPr>
          <w:rFonts w:ascii="Arial" w:eastAsia="Times New Roman" w:hAnsi="Arial" w:cs="Arial"/>
          <w:sz w:val="24"/>
          <w:szCs w:val="24"/>
          <w:lang w:eastAsia="cs-CZ"/>
        </w:rPr>
      </w:pPr>
      <w:r w:rsidRPr="00DA1DD7">
        <w:rPr>
          <w:rFonts w:ascii="Arial" w:eastAsia="Times New Roman" w:hAnsi="Arial" w:cs="Arial"/>
          <w:sz w:val="24"/>
          <w:szCs w:val="24"/>
          <w:lang w:eastAsia="cs-CZ"/>
        </w:rPr>
        <w:t>náměst</w:t>
      </w:r>
      <w:r>
        <w:rPr>
          <w:rFonts w:ascii="Arial" w:eastAsia="Times New Roman" w:hAnsi="Arial" w:cs="Arial"/>
          <w:sz w:val="24"/>
          <w:szCs w:val="24"/>
          <w:lang w:eastAsia="cs-CZ"/>
        </w:rPr>
        <w:t>ek</w:t>
      </w:r>
      <w:r w:rsidRPr="00DA1DD7">
        <w:rPr>
          <w:rFonts w:ascii="Arial" w:eastAsia="Times New Roman" w:hAnsi="Arial" w:cs="Arial"/>
          <w:sz w:val="24"/>
          <w:szCs w:val="24"/>
          <w:lang w:eastAsia="cs-CZ"/>
        </w:rPr>
        <w:t xml:space="preserve"> pro řízení </w:t>
      </w:r>
      <w:r>
        <w:rPr>
          <w:rFonts w:ascii="Arial" w:eastAsia="Times New Roman" w:hAnsi="Arial" w:cs="Arial"/>
          <w:sz w:val="24"/>
          <w:szCs w:val="24"/>
          <w:lang w:eastAsia="cs-CZ"/>
        </w:rPr>
        <w:t xml:space="preserve">sekce </w:t>
      </w:r>
      <w:r w:rsidR="00D06526">
        <w:rPr>
          <w:rFonts w:ascii="Arial" w:eastAsia="Times New Roman" w:hAnsi="Arial" w:cs="Arial"/>
          <w:sz w:val="24"/>
          <w:szCs w:val="24"/>
          <w:lang w:eastAsia="cs-CZ"/>
        </w:rPr>
        <w:t>podpory seniorů</w:t>
      </w:r>
    </w:p>
    <w:p w14:paraId="6CA33F18"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5C27DAA4" w14:textId="4FA06ED1" w:rsidR="00B73B2D" w:rsidRPr="00DA1DD7" w:rsidRDefault="00023E76" w:rsidP="00B73B2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w:t>
      </w:r>
      <w:r w:rsidR="00B73B2D" w:rsidRPr="00DA1DD7">
        <w:rPr>
          <w:rFonts w:ascii="Arial" w:eastAsia="Times New Roman" w:hAnsi="Arial" w:cs="Arial"/>
          <w:sz w:val="24"/>
          <w:szCs w:val="24"/>
          <w:lang w:eastAsia="cs-CZ"/>
        </w:rPr>
        <w:t xml:space="preserve"> Praze, dne </w:t>
      </w:r>
      <w:r>
        <w:rPr>
          <w:rFonts w:ascii="Arial" w:eastAsia="Times New Roman" w:hAnsi="Arial" w:cs="Arial"/>
          <w:sz w:val="24"/>
          <w:szCs w:val="24"/>
          <w:lang w:eastAsia="cs-CZ"/>
        </w:rPr>
        <w:t xml:space="preserve">                                                           úřední </w:t>
      </w:r>
      <w:r w:rsidR="00B73B2D" w:rsidRPr="00DA1DD7">
        <w:rPr>
          <w:rFonts w:ascii="Arial" w:eastAsia="Times New Roman" w:hAnsi="Arial" w:cs="Arial"/>
          <w:sz w:val="24"/>
          <w:szCs w:val="24"/>
          <w:lang w:eastAsia="cs-CZ"/>
        </w:rPr>
        <w:t>razítko</w:t>
      </w:r>
    </w:p>
    <w:p w14:paraId="7FFBB990" w14:textId="77777777" w:rsidR="00B73B2D" w:rsidRPr="00DA1DD7" w:rsidRDefault="00B73B2D" w:rsidP="00B73B2D">
      <w:pPr>
        <w:spacing w:after="0" w:line="240" w:lineRule="auto"/>
        <w:jc w:val="both"/>
        <w:rPr>
          <w:rFonts w:ascii="Arial" w:eastAsia="Times New Roman" w:hAnsi="Arial" w:cs="Arial"/>
          <w:sz w:val="24"/>
          <w:szCs w:val="24"/>
          <w:lang w:eastAsia="cs-CZ"/>
        </w:rPr>
      </w:pPr>
    </w:p>
    <w:p w14:paraId="691CEB2B" w14:textId="77777777" w:rsidR="00A367CE" w:rsidRDefault="00A367CE" w:rsidP="00A367CE">
      <w:pPr>
        <w:spacing w:after="0" w:line="240" w:lineRule="auto"/>
        <w:jc w:val="both"/>
        <w:rPr>
          <w:rFonts w:ascii="Arial" w:eastAsia="Times New Roman" w:hAnsi="Arial" w:cs="Arial"/>
          <w:sz w:val="24"/>
          <w:szCs w:val="24"/>
          <w:lang w:eastAsia="cs-CZ"/>
        </w:rPr>
      </w:pPr>
    </w:p>
    <w:p w14:paraId="0595B59C" w14:textId="77777777" w:rsidR="00A367CE" w:rsidRDefault="00A367CE" w:rsidP="00A367CE">
      <w:pPr>
        <w:spacing w:after="0" w:line="240" w:lineRule="auto"/>
        <w:jc w:val="both"/>
        <w:rPr>
          <w:rFonts w:ascii="Arial" w:eastAsia="Times New Roman" w:hAnsi="Arial" w:cs="Arial"/>
          <w:sz w:val="24"/>
          <w:szCs w:val="24"/>
          <w:lang w:eastAsia="cs-CZ"/>
        </w:rPr>
      </w:pPr>
    </w:p>
    <w:p w14:paraId="2B75655C" w14:textId="1576B1F5" w:rsidR="00B73B2D" w:rsidRPr="00DA1DD7" w:rsidRDefault="00B73B2D" w:rsidP="00A367CE">
      <w:pPr>
        <w:spacing w:after="0" w:line="240" w:lineRule="auto"/>
        <w:jc w:val="both"/>
        <w:rPr>
          <w:rFonts w:ascii="Arial" w:hAnsi="Arial" w:cs="Arial"/>
          <w:sz w:val="24"/>
        </w:rPr>
      </w:pPr>
      <w:r w:rsidRPr="00DA1DD7">
        <w:rPr>
          <w:rFonts w:ascii="Arial" w:eastAsia="Times New Roman" w:hAnsi="Arial" w:cs="Arial"/>
          <w:sz w:val="24"/>
          <w:szCs w:val="24"/>
          <w:lang w:eastAsia="cs-CZ"/>
        </w:rPr>
        <w:t>příloha:</w:t>
      </w:r>
      <w:r w:rsidR="00A367CE">
        <w:rPr>
          <w:rFonts w:ascii="Arial" w:eastAsia="Times New Roman" w:hAnsi="Arial" w:cs="Arial"/>
          <w:sz w:val="24"/>
          <w:szCs w:val="24"/>
          <w:lang w:eastAsia="cs-CZ"/>
        </w:rPr>
        <w:t xml:space="preserve"> </w:t>
      </w:r>
      <w:r w:rsidRPr="00DA1DD7">
        <w:rPr>
          <w:rFonts w:ascii="Arial" w:eastAsia="Times New Roman" w:hAnsi="Arial" w:cs="Arial"/>
          <w:sz w:val="24"/>
          <w:szCs w:val="24"/>
          <w:lang w:eastAsia="cs-CZ"/>
        </w:rPr>
        <w:t>Rozpočet projektu</w:t>
      </w:r>
    </w:p>
    <w:sectPr w:rsidR="00B73B2D" w:rsidRPr="00DA1DD7" w:rsidSect="00A367CE">
      <w:foot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95541" w14:textId="77777777" w:rsidR="00023E76" w:rsidRDefault="00023E76">
      <w:pPr>
        <w:spacing w:after="0" w:line="240" w:lineRule="auto"/>
      </w:pPr>
      <w:r>
        <w:separator/>
      </w:r>
    </w:p>
  </w:endnote>
  <w:endnote w:type="continuationSeparator" w:id="0">
    <w:p w14:paraId="5BF63BC6" w14:textId="77777777" w:rsidR="00023E76" w:rsidRDefault="0002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chnic">
    <w:panose1 w:val="00000000000000000000"/>
    <w:charset w:val="02"/>
    <w:family w:val="auto"/>
    <w:notTrueType/>
    <w:pitch w:val="variable"/>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Times New Roman Gras 01172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A4BFE" w14:textId="77777777" w:rsidR="00023E76" w:rsidRDefault="00023E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930541664"/>
      <w:docPartObj>
        <w:docPartGallery w:val="Page Numbers (Bottom of Page)"/>
        <w:docPartUnique/>
      </w:docPartObj>
    </w:sdtPr>
    <w:sdtEndPr/>
    <w:sdtContent>
      <w:sdt>
        <w:sdtPr>
          <w:rPr>
            <w:rFonts w:ascii="Arial" w:hAnsi="Arial" w:cs="Arial"/>
            <w:sz w:val="16"/>
            <w:szCs w:val="16"/>
          </w:rPr>
          <w:id w:val="1648545551"/>
          <w:docPartObj>
            <w:docPartGallery w:val="Page Numbers (Top of Page)"/>
            <w:docPartUnique/>
          </w:docPartObj>
        </w:sdtPr>
        <w:sdtEndPr/>
        <w:sdtContent>
          <w:p w14:paraId="37D670C3" w14:textId="77777777" w:rsidR="00023E76" w:rsidRPr="00497951" w:rsidRDefault="00023E76">
            <w:pPr>
              <w:pStyle w:val="Zpat"/>
              <w:jc w:val="right"/>
              <w:rPr>
                <w:rFonts w:ascii="Arial" w:hAnsi="Arial" w:cs="Arial"/>
                <w:sz w:val="16"/>
                <w:szCs w:val="16"/>
              </w:rPr>
            </w:pPr>
            <w:r w:rsidRPr="00497951">
              <w:rPr>
                <w:rFonts w:ascii="Arial" w:hAnsi="Arial" w:cs="Arial"/>
                <w:sz w:val="16"/>
                <w:szCs w:val="16"/>
              </w:rPr>
              <w:t xml:space="preserve">Stránka </w:t>
            </w:r>
            <w:r w:rsidRPr="00497951">
              <w:rPr>
                <w:rFonts w:ascii="Arial" w:hAnsi="Arial" w:cs="Arial"/>
                <w:b/>
                <w:bCs/>
                <w:sz w:val="16"/>
                <w:szCs w:val="16"/>
              </w:rPr>
              <w:fldChar w:fldCharType="begin"/>
            </w:r>
            <w:r w:rsidRPr="00497951">
              <w:rPr>
                <w:rFonts w:ascii="Arial" w:hAnsi="Arial" w:cs="Arial"/>
                <w:b/>
                <w:bCs/>
                <w:sz w:val="16"/>
                <w:szCs w:val="16"/>
              </w:rPr>
              <w:instrText>PAGE</w:instrText>
            </w:r>
            <w:r w:rsidRPr="00497951">
              <w:rPr>
                <w:rFonts w:ascii="Arial" w:hAnsi="Arial" w:cs="Arial"/>
                <w:b/>
                <w:bCs/>
                <w:sz w:val="16"/>
                <w:szCs w:val="16"/>
              </w:rPr>
              <w:fldChar w:fldCharType="separate"/>
            </w:r>
            <w:r>
              <w:rPr>
                <w:rFonts w:ascii="Arial" w:hAnsi="Arial" w:cs="Arial"/>
                <w:b/>
                <w:bCs/>
                <w:noProof/>
                <w:sz w:val="16"/>
                <w:szCs w:val="16"/>
              </w:rPr>
              <w:t>11</w:t>
            </w:r>
            <w:r w:rsidRPr="00497951">
              <w:rPr>
                <w:rFonts w:ascii="Arial" w:hAnsi="Arial" w:cs="Arial"/>
                <w:b/>
                <w:bCs/>
                <w:sz w:val="16"/>
                <w:szCs w:val="16"/>
              </w:rPr>
              <w:fldChar w:fldCharType="end"/>
            </w:r>
            <w:r w:rsidRPr="00497951">
              <w:rPr>
                <w:rFonts w:ascii="Arial" w:hAnsi="Arial" w:cs="Arial"/>
                <w:sz w:val="16"/>
                <w:szCs w:val="16"/>
              </w:rPr>
              <w:t xml:space="preserve"> z </w:t>
            </w:r>
            <w:r w:rsidRPr="00497951">
              <w:rPr>
                <w:rFonts w:ascii="Arial" w:hAnsi="Arial" w:cs="Arial"/>
                <w:b/>
                <w:bCs/>
                <w:sz w:val="16"/>
                <w:szCs w:val="16"/>
              </w:rPr>
              <w:fldChar w:fldCharType="begin"/>
            </w:r>
            <w:r w:rsidRPr="00497951">
              <w:rPr>
                <w:rFonts w:ascii="Arial" w:hAnsi="Arial" w:cs="Arial"/>
                <w:b/>
                <w:bCs/>
                <w:sz w:val="16"/>
                <w:szCs w:val="16"/>
              </w:rPr>
              <w:instrText>NUMPAGES</w:instrText>
            </w:r>
            <w:r w:rsidRPr="00497951">
              <w:rPr>
                <w:rFonts w:ascii="Arial" w:hAnsi="Arial" w:cs="Arial"/>
                <w:b/>
                <w:bCs/>
                <w:sz w:val="16"/>
                <w:szCs w:val="16"/>
              </w:rPr>
              <w:fldChar w:fldCharType="separate"/>
            </w:r>
            <w:r>
              <w:rPr>
                <w:rFonts w:ascii="Arial" w:hAnsi="Arial" w:cs="Arial"/>
                <w:b/>
                <w:bCs/>
                <w:noProof/>
                <w:sz w:val="16"/>
                <w:szCs w:val="16"/>
              </w:rPr>
              <w:t>36</w:t>
            </w:r>
            <w:r w:rsidRPr="00497951">
              <w:rPr>
                <w:rFonts w:ascii="Arial" w:hAnsi="Arial" w:cs="Arial"/>
                <w:b/>
                <w:bCs/>
                <w:sz w:val="16"/>
                <w:szCs w:val="16"/>
              </w:rPr>
              <w:fldChar w:fldCharType="end"/>
            </w:r>
          </w:p>
        </w:sdtContent>
      </w:sdt>
    </w:sdtContent>
  </w:sdt>
  <w:p w14:paraId="38B0BBC9" w14:textId="77777777" w:rsidR="00023E76" w:rsidRDefault="00023E7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CBAAE" w14:textId="77777777" w:rsidR="00023E76" w:rsidRDefault="00023E7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014710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FC7AB5F" w14:textId="77777777" w:rsidR="00023E76" w:rsidRPr="00497951" w:rsidRDefault="00023E76">
            <w:pPr>
              <w:pStyle w:val="Zpat"/>
              <w:jc w:val="right"/>
              <w:rPr>
                <w:rFonts w:ascii="Arial" w:hAnsi="Arial" w:cs="Arial"/>
                <w:sz w:val="16"/>
                <w:szCs w:val="16"/>
              </w:rPr>
            </w:pPr>
            <w:r w:rsidRPr="00497951">
              <w:rPr>
                <w:rFonts w:ascii="Arial" w:hAnsi="Arial" w:cs="Arial"/>
                <w:sz w:val="16"/>
                <w:szCs w:val="16"/>
              </w:rPr>
              <w:t xml:space="preserve">Stránka </w:t>
            </w:r>
            <w:r w:rsidRPr="00497951">
              <w:rPr>
                <w:rFonts w:ascii="Arial" w:hAnsi="Arial" w:cs="Arial"/>
                <w:b/>
                <w:bCs/>
                <w:sz w:val="16"/>
                <w:szCs w:val="16"/>
              </w:rPr>
              <w:fldChar w:fldCharType="begin"/>
            </w:r>
            <w:r w:rsidRPr="00497951">
              <w:rPr>
                <w:rFonts w:ascii="Arial" w:hAnsi="Arial" w:cs="Arial"/>
                <w:b/>
                <w:bCs/>
                <w:sz w:val="16"/>
                <w:szCs w:val="16"/>
              </w:rPr>
              <w:instrText>PAGE</w:instrText>
            </w:r>
            <w:r w:rsidRPr="00497951">
              <w:rPr>
                <w:rFonts w:ascii="Arial" w:hAnsi="Arial" w:cs="Arial"/>
                <w:b/>
                <w:bCs/>
                <w:sz w:val="16"/>
                <w:szCs w:val="16"/>
              </w:rPr>
              <w:fldChar w:fldCharType="separate"/>
            </w:r>
            <w:r>
              <w:rPr>
                <w:rFonts w:ascii="Arial" w:hAnsi="Arial" w:cs="Arial"/>
                <w:b/>
                <w:bCs/>
                <w:noProof/>
                <w:sz w:val="16"/>
                <w:szCs w:val="16"/>
              </w:rPr>
              <w:t>36</w:t>
            </w:r>
            <w:r w:rsidRPr="00497951">
              <w:rPr>
                <w:rFonts w:ascii="Arial" w:hAnsi="Arial" w:cs="Arial"/>
                <w:b/>
                <w:bCs/>
                <w:sz w:val="16"/>
                <w:szCs w:val="16"/>
              </w:rPr>
              <w:fldChar w:fldCharType="end"/>
            </w:r>
            <w:r w:rsidRPr="00497951">
              <w:rPr>
                <w:rFonts w:ascii="Arial" w:hAnsi="Arial" w:cs="Arial"/>
                <w:sz w:val="16"/>
                <w:szCs w:val="16"/>
              </w:rPr>
              <w:t xml:space="preserve"> z </w:t>
            </w:r>
            <w:r w:rsidRPr="00497951">
              <w:rPr>
                <w:rFonts w:ascii="Arial" w:hAnsi="Arial" w:cs="Arial"/>
                <w:b/>
                <w:bCs/>
                <w:sz w:val="16"/>
                <w:szCs w:val="16"/>
              </w:rPr>
              <w:fldChar w:fldCharType="begin"/>
            </w:r>
            <w:r w:rsidRPr="00497951">
              <w:rPr>
                <w:rFonts w:ascii="Arial" w:hAnsi="Arial" w:cs="Arial"/>
                <w:b/>
                <w:bCs/>
                <w:sz w:val="16"/>
                <w:szCs w:val="16"/>
              </w:rPr>
              <w:instrText>NUMPAGES</w:instrText>
            </w:r>
            <w:r w:rsidRPr="00497951">
              <w:rPr>
                <w:rFonts w:ascii="Arial" w:hAnsi="Arial" w:cs="Arial"/>
                <w:b/>
                <w:bCs/>
                <w:sz w:val="16"/>
                <w:szCs w:val="16"/>
              </w:rPr>
              <w:fldChar w:fldCharType="separate"/>
            </w:r>
            <w:r>
              <w:rPr>
                <w:rFonts w:ascii="Arial" w:hAnsi="Arial" w:cs="Arial"/>
                <w:b/>
                <w:bCs/>
                <w:noProof/>
                <w:sz w:val="16"/>
                <w:szCs w:val="16"/>
              </w:rPr>
              <w:t>36</w:t>
            </w:r>
            <w:r w:rsidRPr="00497951">
              <w:rPr>
                <w:rFonts w:ascii="Arial" w:hAnsi="Arial" w:cs="Arial"/>
                <w:b/>
                <w:bCs/>
                <w:sz w:val="16"/>
                <w:szCs w:val="16"/>
              </w:rPr>
              <w:fldChar w:fldCharType="end"/>
            </w:r>
          </w:p>
        </w:sdtContent>
      </w:sdt>
    </w:sdtContent>
  </w:sdt>
  <w:p w14:paraId="0A064743" w14:textId="77777777" w:rsidR="00023E76" w:rsidRDefault="00023E7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FAFAE" w14:textId="77777777" w:rsidR="00023E76" w:rsidRDefault="00023E76"/>
  </w:footnote>
  <w:footnote w:type="continuationSeparator" w:id="0">
    <w:p w14:paraId="5CC54DB4" w14:textId="77777777" w:rsidR="00023E76" w:rsidRDefault="00023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EEF6" w14:textId="77777777" w:rsidR="00023E76" w:rsidRDefault="00023E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C7F4F" w14:textId="77777777" w:rsidR="00023E76" w:rsidRDefault="00023E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CF8C" w14:textId="77777777" w:rsidR="00023E76" w:rsidRDefault="00023E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05CA89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DE7E50"/>
    <w:multiLevelType w:val="hybridMultilevel"/>
    <w:tmpl w:val="294487FE"/>
    <w:lvl w:ilvl="0" w:tplc="758048A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706754"/>
    <w:multiLevelType w:val="multilevel"/>
    <w:tmpl w:val="851289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7A4491"/>
    <w:multiLevelType w:val="hybridMultilevel"/>
    <w:tmpl w:val="8F30B9CA"/>
    <w:lvl w:ilvl="0" w:tplc="5040106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4778EB"/>
    <w:multiLevelType w:val="hybridMultilevel"/>
    <w:tmpl w:val="38DCCDD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E40F06"/>
    <w:multiLevelType w:val="hybridMultilevel"/>
    <w:tmpl w:val="C740764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0D3010C3"/>
    <w:multiLevelType w:val="hybridMultilevel"/>
    <w:tmpl w:val="DD964AA4"/>
    <w:lvl w:ilvl="0" w:tplc="0F5472A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625A5"/>
    <w:multiLevelType w:val="hybridMultilevel"/>
    <w:tmpl w:val="DDFA595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3F60B11"/>
    <w:multiLevelType w:val="hybridMultilevel"/>
    <w:tmpl w:val="8012A858"/>
    <w:lvl w:ilvl="0" w:tplc="04050017">
      <w:start w:val="1"/>
      <w:numFmt w:val="lowerLetter"/>
      <w:lvlText w:val="%1)"/>
      <w:lvlJc w:val="left"/>
      <w:pPr>
        <w:ind w:left="35" w:hanging="360"/>
      </w:pPr>
      <w:rPr>
        <w:rFonts w:hint="default"/>
      </w:rPr>
    </w:lvl>
    <w:lvl w:ilvl="1" w:tplc="04050019" w:tentative="1">
      <w:start w:val="1"/>
      <w:numFmt w:val="lowerLetter"/>
      <w:lvlText w:val="%2."/>
      <w:lvlJc w:val="left"/>
      <w:pPr>
        <w:ind w:left="755" w:hanging="360"/>
      </w:pPr>
    </w:lvl>
    <w:lvl w:ilvl="2" w:tplc="0405001B" w:tentative="1">
      <w:start w:val="1"/>
      <w:numFmt w:val="lowerRoman"/>
      <w:lvlText w:val="%3."/>
      <w:lvlJc w:val="right"/>
      <w:pPr>
        <w:ind w:left="1475" w:hanging="180"/>
      </w:pPr>
    </w:lvl>
    <w:lvl w:ilvl="3" w:tplc="0405000F" w:tentative="1">
      <w:start w:val="1"/>
      <w:numFmt w:val="decimal"/>
      <w:lvlText w:val="%4."/>
      <w:lvlJc w:val="left"/>
      <w:pPr>
        <w:ind w:left="2195" w:hanging="360"/>
      </w:pPr>
    </w:lvl>
    <w:lvl w:ilvl="4" w:tplc="04050019" w:tentative="1">
      <w:start w:val="1"/>
      <w:numFmt w:val="lowerLetter"/>
      <w:lvlText w:val="%5."/>
      <w:lvlJc w:val="left"/>
      <w:pPr>
        <w:ind w:left="2915" w:hanging="360"/>
      </w:pPr>
    </w:lvl>
    <w:lvl w:ilvl="5" w:tplc="0405001B" w:tentative="1">
      <w:start w:val="1"/>
      <w:numFmt w:val="lowerRoman"/>
      <w:lvlText w:val="%6."/>
      <w:lvlJc w:val="right"/>
      <w:pPr>
        <w:ind w:left="3635" w:hanging="180"/>
      </w:pPr>
    </w:lvl>
    <w:lvl w:ilvl="6" w:tplc="0405000F" w:tentative="1">
      <w:start w:val="1"/>
      <w:numFmt w:val="decimal"/>
      <w:lvlText w:val="%7."/>
      <w:lvlJc w:val="left"/>
      <w:pPr>
        <w:ind w:left="4355" w:hanging="360"/>
      </w:pPr>
    </w:lvl>
    <w:lvl w:ilvl="7" w:tplc="04050019" w:tentative="1">
      <w:start w:val="1"/>
      <w:numFmt w:val="lowerLetter"/>
      <w:lvlText w:val="%8."/>
      <w:lvlJc w:val="left"/>
      <w:pPr>
        <w:ind w:left="5075" w:hanging="360"/>
      </w:pPr>
    </w:lvl>
    <w:lvl w:ilvl="8" w:tplc="0405001B" w:tentative="1">
      <w:start w:val="1"/>
      <w:numFmt w:val="lowerRoman"/>
      <w:lvlText w:val="%9."/>
      <w:lvlJc w:val="right"/>
      <w:pPr>
        <w:ind w:left="5795" w:hanging="180"/>
      </w:pPr>
    </w:lvl>
  </w:abstractNum>
  <w:abstractNum w:abstractNumId="9" w15:restartNumberingAfterBreak="0">
    <w:nsid w:val="149F4DDA"/>
    <w:multiLevelType w:val="hybridMultilevel"/>
    <w:tmpl w:val="C784963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17">
      <w:start w:val="1"/>
      <w:numFmt w:val="lowerLetter"/>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7635853"/>
    <w:multiLevelType w:val="multilevel"/>
    <w:tmpl w:val="86D4FFE8"/>
    <w:lvl w:ilvl="0">
      <w:start w:val="1"/>
      <w:numFmt w:val="lowerLetter"/>
      <w:lvlText w:val="%1)"/>
      <w:lvlJc w:val="left"/>
      <w:pPr>
        <w:tabs>
          <w:tab w:val="num" w:pos="927"/>
        </w:tabs>
        <w:ind w:left="927" w:hanging="360"/>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15:restartNumberingAfterBreak="0">
    <w:nsid w:val="1A456CDC"/>
    <w:multiLevelType w:val="multilevel"/>
    <w:tmpl w:val="F36E68D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1B3459E4"/>
    <w:multiLevelType w:val="hybridMultilevel"/>
    <w:tmpl w:val="7ABC1D9C"/>
    <w:lvl w:ilvl="0" w:tplc="C8F6F9B6">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67656B"/>
    <w:multiLevelType w:val="hybridMultilevel"/>
    <w:tmpl w:val="2062AB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6AB2ED6"/>
    <w:multiLevelType w:val="multilevel"/>
    <w:tmpl w:val="398E78B6"/>
    <w:lvl w:ilvl="0">
      <w:start w:val="1"/>
      <w:numFmt w:val="lowerLetter"/>
      <w:lvlText w:val="%1)"/>
      <w:lvlJc w:val="left"/>
      <w:pPr>
        <w:tabs>
          <w:tab w:val="num" w:pos="927"/>
        </w:tabs>
        <w:ind w:left="927" w:hanging="360"/>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5" w15:restartNumberingAfterBreak="0">
    <w:nsid w:val="3002059F"/>
    <w:multiLevelType w:val="hybridMultilevel"/>
    <w:tmpl w:val="8F82E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14F5EA2"/>
    <w:multiLevelType w:val="hybridMultilevel"/>
    <w:tmpl w:val="900481B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285729"/>
    <w:multiLevelType w:val="multilevel"/>
    <w:tmpl w:val="03C2AD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6077806"/>
    <w:multiLevelType w:val="hybridMultilevel"/>
    <w:tmpl w:val="C20A99D8"/>
    <w:lvl w:ilvl="0" w:tplc="2550BFC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7840ED"/>
    <w:multiLevelType w:val="hybridMultilevel"/>
    <w:tmpl w:val="AFD4C91C"/>
    <w:lvl w:ilvl="0" w:tplc="41A2415C">
      <w:start w:val="1"/>
      <w:numFmt w:val="decimal"/>
      <w:lvlText w:val="(%1)"/>
      <w:lvlJc w:val="left"/>
      <w:pPr>
        <w:tabs>
          <w:tab w:val="num" w:pos="360"/>
        </w:tabs>
        <w:ind w:left="360" w:hanging="360"/>
      </w:pPr>
      <w:rPr>
        <w:rFonts w:hint="default"/>
      </w:rPr>
    </w:lvl>
    <w:lvl w:ilvl="1" w:tplc="C0BA1868">
      <w:start w:val="1"/>
      <w:numFmt w:val="decimal"/>
      <w:lvlText w:val="(%2)"/>
      <w:lvlJc w:val="left"/>
      <w:pPr>
        <w:tabs>
          <w:tab w:val="num" w:pos="372"/>
        </w:tabs>
        <w:ind w:left="372" w:hanging="360"/>
      </w:pPr>
      <w:rPr>
        <w:rFonts w:hint="default"/>
      </w:rPr>
    </w:lvl>
    <w:lvl w:ilvl="2" w:tplc="0405001B" w:tentative="1">
      <w:start w:val="1"/>
      <w:numFmt w:val="lowerRoman"/>
      <w:lvlText w:val="%3."/>
      <w:lvlJc w:val="right"/>
      <w:pPr>
        <w:tabs>
          <w:tab w:val="num" w:pos="1092"/>
        </w:tabs>
        <w:ind w:left="1092" w:hanging="180"/>
      </w:pPr>
    </w:lvl>
    <w:lvl w:ilvl="3" w:tplc="0405000F" w:tentative="1">
      <w:start w:val="1"/>
      <w:numFmt w:val="decimal"/>
      <w:lvlText w:val="%4."/>
      <w:lvlJc w:val="left"/>
      <w:pPr>
        <w:tabs>
          <w:tab w:val="num" w:pos="1812"/>
        </w:tabs>
        <w:ind w:left="1812" w:hanging="360"/>
      </w:pPr>
    </w:lvl>
    <w:lvl w:ilvl="4" w:tplc="04050019" w:tentative="1">
      <w:start w:val="1"/>
      <w:numFmt w:val="lowerLetter"/>
      <w:lvlText w:val="%5."/>
      <w:lvlJc w:val="left"/>
      <w:pPr>
        <w:tabs>
          <w:tab w:val="num" w:pos="2532"/>
        </w:tabs>
        <w:ind w:left="2532" w:hanging="360"/>
      </w:pPr>
    </w:lvl>
    <w:lvl w:ilvl="5" w:tplc="0405001B" w:tentative="1">
      <w:start w:val="1"/>
      <w:numFmt w:val="lowerRoman"/>
      <w:lvlText w:val="%6."/>
      <w:lvlJc w:val="right"/>
      <w:pPr>
        <w:tabs>
          <w:tab w:val="num" w:pos="3252"/>
        </w:tabs>
        <w:ind w:left="3252" w:hanging="180"/>
      </w:pPr>
    </w:lvl>
    <w:lvl w:ilvl="6" w:tplc="0405000F" w:tentative="1">
      <w:start w:val="1"/>
      <w:numFmt w:val="decimal"/>
      <w:lvlText w:val="%7."/>
      <w:lvlJc w:val="left"/>
      <w:pPr>
        <w:tabs>
          <w:tab w:val="num" w:pos="3972"/>
        </w:tabs>
        <w:ind w:left="397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5412"/>
        </w:tabs>
        <w:ind w:left="5412" w:hanging="180"/>
      </w:pPr>
    </w:lvl>
  </w:abstractNum>
  <w:abstractNum w:abstractNumId="20" w15:restartNumberingAfterBreak="0">
    <w:nsid w:val="380B3AE3"/>
    <w:multiLevelType w:val="hybridMultilevel"/>
    <w:tmpl w:val="69FE9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134CF3"/>
    <w:multiLevelType w:val="hybridMultilevel"/>
    <w:tmpl w:val="4CF6072E"/>
    <w:lvl w:ilvl="0" w:tplc="0405000F">
      <w:start w:val="1"/>
      <w:numFmt w:val="decimal"/>
      <w:lvlText w:val="%1."/>
      <w:lvlJc w:val="left"/>
      <w:pPr>
        <w:ind w:left="1440" w:hanging="360"/>
      </w:pPr>
    </w:lvl>
    <w:lvl w:ilvl="1" w:tplc="E8A6B38C">
      <w:numFmt w:val="bullet"/>
      <w:lvlText w:val="–"/>
      <w:lvlJc w:val="left"/>
      <w:pPr>
        <w:ind w:left="2160" w:hanging="360"/>
      </w:pPr>
      <w:rPr>
        <w:rFonts w:ascii="Times New Roman" w:eastAsia="Times New Roman" w:hAnsi="Times New Roman"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8523C68"/>
    <w:multiLevelType w:val="multilevel"/>
    <w:tmpl w:val="407A1CB4"/>
    <w:lvl w:ilvl="0">
      <w:start w:val="1"/>
      <w:numFmt w:val="lowerLetter"/>
      <w:lvlText w:val="%1)"/>
      <w:lvlJc w:val="left"/>
      <w:pPr>
        <w:tabs>
          <w:tab w:val="num" w:pos="927"/>
        </w:tabs>
        <w:ind w:left="927" w:hanging="360"/>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 w15:restartNumberingAfterBreak="0">
    <w:nsid w:val="510E480D"/>
    <w:multiLevelType w:val="hybridMultilevel"/>
    <w:tmpl w:val="F56848B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CE1770"/>
    <w:multiLevelType w:val="hybridMultilevel"/>
    <w:tmpl w:val="C740764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E9378A2"/>
    <w:multiLevelType w:val="hybridMultilevel"/>
    <w:tmpl w:val="7CFC63A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EC90F78"/>
    <w:multiLevelType w:val="hybridMultilevel"/>
    <w:tmpl w:val="30F0B9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664069"/>
    <w:multiLevelType w:val="hybridMultilevel"/>
    <w:tmpl w:val="646C0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5B5D96"/>
    <w:multiLevelType w:val="hybridMultilevel"/>
    <w:tmpl w:val="2154E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3B1522"/>
    <w:multiLevelType w:val="hybridMultilevel"/>
    <w:tmpl w:val="8F82E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7847E08"/>
    <w:multiLevelType w:val="hybridMultilevel"/>
    <w:tmpl w:val="D376055C"/>
    <w:lvl w:ilvl="0" w:tplc="758048AE">
      <w:start w:val="1"/>
      <w:numFmt w:val="bullet"/>
      <w:lvlText w:val="-"/>
      <w:lvlJc w:val="left"/>
      <w:pPr>
        <w:ind w:left="1144" w:hanging="360"/>
      </w:pPr>
      <w:rPr>
        <w:rFonts w:ascii="Arial" w:eastAsia="Times New Roman" w:hAnsi="Arial" w:cs="Aria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31" w15:restartNumberingAfterBreak="0">
    <w:nsid w:val="67DD6366"/>
    <w:multiLevelType w:val="hybridMultilevel"/>
    <w:tmpl w:val="0060BD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D790127"/>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6EDC457E"/>
    <w:multiLevelType w:val="hybridMultilevel"/>
    <w:tmpl w:val="8F82EA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4E40C9"/>
    <w:multiLevelType w:val="multilevel"/>
    <w:tmpl w:val="4A4EE9C8"/>
    <w:lvl w:ilvl="0">
      <w:start w:val="1"/>
      <w:numFmt w:val="bullet"/>
      <w:pStyle w:val="nadpisodstavce"/>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B2F108A"/>
    <w:multiLevelType w:val="multilevel"/>
    <w:tmpl w:val="398E78B6"/>
    <w:lvl w:ilvl="0">
      <w:start w:val="1"/>
      <w:numFmt w:val="lowerLetter"/>
      <w:lvlText w:val="%1)"/>
      <w:lvlJc w:val="left"/>
      <w:pPr>
        <w:tabs>
          <w:tab w:val="num" w:pos="927"/>
        </w:tabs>
        <w:ind w:left="927" w:hanging="360"/>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num w:numId="1">
    <w:abstractNumId w:val="17"/>
  </w:num>
  <w:num w:numId="2">
    <w:abstractNumId w:val="11"/>
  </w:num>
  <w:num w:numId="3">
    <w:abstractNumId w:val="34"/>
  </w:num>
  <w:num w:numId="4">
    <w:abstractNumId w:val="2"/>
  </w:num>
  <w:num w:numId="5">
    <w:abstractNumId w:val="32"/>
  </w:num>
  <w:num w:numId="6">
    <w:abstractNumId w:val="30"/>
  </w:num>
  <w:num w:numId="7">
    <w:abstractNumId w:val="18"/>
  </w:num>
  <w:num w:numId="8">
    <w:abstractNumId w:val="0"/>
  </w:num>
  <w:num w:numId="9">
    <w:abstractNumId w:val="10"/>
  </w:num>
  <w:num w:numId="10">
    <w:abstractNumId w:val="22"/>
  </w:num>
  <w:num w:numId="11">
    <w:abstractNumId w:val="21"/>
  </w:num>
  <w:num w:numId="12">
    <w:abstractNumId w:val="20"/>
  </w:num>
  <w:num w:numId="13">
    <w:abstractNumId w:val="2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26"/>
  </w:num>
  <w:num w:numId="21">
    <w:abstractNumId w:val="6"/>
  </w:num>
  <w:num w:numId="22">
    <w:abstractNumId w:val="2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9"/>
  </w:num>
  <w:num w:numId="33">
    <w:abstractNumId w:val="4"/>
  </w:num>
  <w:num w:numId="34">
    <w:abstractNumId w:val="31"/>
  </w:num>
  <w:num w:numId="35">
    <w:abstractNumId w:val="13"/>
  </w:num>
  <w:num w:numId="36">
    <w:abstractNumId w:val="27"/>
  </w:num>
  <w:num w:numId="37">
    <w:abstractNumId w:val="0"/>
  </w:num>
  <w:num w:numId="38">
    <w:abstractNumId w:val="0"/>
  </w:num>
  <w:num w:numId="39">
    <w:abstractNumId w:val="0"/>
  </w:num>
  <w:num w:numId="4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C4"/>
    <w:rsid w:val="00001F52"/>
    <w:rsid w:val="0000527D"/>
    <w:rsid w:val="00005AB8"/>
    <w:rsid w:val="0000622F"/>
    <w:rsid w:val="00011C90"/>
    <w:rsid w:val="00021A5C"/>
    <w:rsid w:val="00021B62"/>
    <w:rsid w:val="000221B2"/>
    <w:rsid w:val="000226DD"/>
    <w:rsid w:val="00023E76"/>
    <w:rsid w:val="000315D1"/>
    <w:rsid w:val="00044354"/>
    <w:rsid w:val="00053175"/>
    <w:rsid w:val="00054ABB"/>
    <w:rsid w:val="00055039"/>
    <w:rsid w:val="000702F7"/>
    <w:rsid w:val="00072D0E"/>
    <w:rsid w:val="000734C9"/>
    <w:rsid w:val="00075C74"/>
    <w:rsid w:val="000813D9"/>
    <w:rsid w:val="00081584"/>
    <w:rsid w:val="00092A98"/>
    <w:rsid w:val="000931B2"/>
    <w:rsid w:val="000A3D2B"/>
    <w:rsid w:val="000B1AD1"/>
    <w:rsid w:val="000B28D7"/>
    <w:rsid w:val="000C2EDC"/>
    <w:rsid w:val="000C7CB8"/>
    <w:rsid w:val="000D10F2"/>
    <w:rsid w:val="000D3DA7"/>
    <w:rsid w:val="000D634A"/>
    <w:rsid w:val="000D6B43"/>
    <w:rsid w:val="000E1752"/>
    <w:rsid w:val="00111F08"/>
    <w:rsid w:val="00120B78"/>
    <w:rsid w:val="00124A74"/>
    <w:rsid w:val="001277C2"/>
    <w:rsid w:val="001300C4"/>
    <w:rsid w:val="0014271C"/>
    <w:rsid w:val="00142E74"/>
    <w:rsid w:val="00147489"/>
    <w:rsid w:val="00151D14"/>
    <w:rsid w:val="001524F4"/>
    <w:rsid w:val="00153E74"/>
    <w:rsid w:val="00156465"/>
    <w:rsid w:val="001633F2"/>
    <w:rsid w:val="00163671"/>
    <w:rsid w:val="00165620"/>
    <w:rsid w:val="00166EA4"/>
    <w:rsid w:val="00170507"/>
    <w:rsid w:val="00174690"/>
    <w:rsid w:val="00175891"/>
    <w:rsid w:val="00190749"/>
    <w:rsid w:val="001976E4"/>
    <w:rsid w:val="001A0060"/>
    <w:rsid w:val="001A011D"/>
    <w:rsid w:val="001A5C7C"/>
    <w:rsid w:val="001A666D"/>
    <w:rsid w:val="001A7DE6"/>
    <w:rsid w:val="001B02DE"/>
    <w:rsid w:val="001B5F3E"/>
    <w:rsid w:val="001C0B12"/>
    <w:rsid w:val="001C3C63"/>
    <w:rsid w:val="001C517C"/>
    <w:rsid w:val="001D0954"/>
    <w:rsid w:val="001D0F8B"/>
    <w:rsid w:val="001D33CD"/>
    <w:rsid w:val="001D6D85"/>
    <w:rsid w:val="001E196A"/>
    <w:rsid w:val="001F33B1"/>
    <w:rsid w:val="0020189A"/>
    <w:rsid w:val="0020237B"/>
    <w:rsid w:val="00210CB2"/>
    <w:rsid w:val="00211174"/>
    <w:rsid w:val="00213B77"/>
    <w:rsid w:val="00216165"/>
    <w:rsid w:val="00220335"/>
    <w:rsid w:val="002265B5"/>
    <w:rsid w:val="0023049B"/>
    <w:rsid w:val="00233531"/>
    <w:rsid w:val="00233DD3"/>
    <w:rsid w:val="00237C99"/>
    <w:rsid w:val="00243E05"/>
    <w:rsid w:val="00256DE6"/>
    <w:rsid w:val="002611F4"/>
    <w:rsid w:val="002619FE"/>
    <w:rsid w:val="00261F5A"/>
    <w:rsid w:val="0026657A"/>
    <w:rsid w:val="00275A78"/>
    <w:rsid w:val="0027656B"/>
    <w:rsid w:val="002778A7"/>
    <w:rsid w:val="00286DC3"/>
    <w:rsid w:val="00287065"/>
    <w:rsid w:val="00295ABC"/>
    <w:rsid w:val="002A1849"/>
    <w:rsid w:val="002A3AC3"/>
    <w:rsid w:val="002B10F7"/>
    <w:rsid w:val="002B4861"/>
    <w:rsid w:val="002B69B7"/>
    <w:rsid w:val="002C4C88"/>
    <w:rsid w:val="002C651A"/>
    <w:rsid w:val="002D0D7C"/>
    <w:rsid w:val="002D0F04"/>
    <w:rsid w:val="002D3B98"/>
    <w:rsid w:val="002D4BC4"/>
    <w:rsid w:val="002E0A40"/>
    <w:rsid w:val="002E3157"/>
    <w:rsid w:val="002E69AB"/>
    <w:rsid w:val="002E6B8F"/>
    <w:rsid w:val="002E7BCF"/>
    <w:rsid w:val="002F0251"/>
    <w:rsid w:val="002F5AA3"/>
    <w:rsid w:val="003015A3"/>
    <w:rsid w:val="003155C6"/>
    <w:rsid w:val="00317834"/>
    <w:rsid w:val="0032237F"/>
    <w:rsid w:val="00332B51"/>
    <w:rsid w:val="003355BB"/>
    <w:rsid w:val="003459D7"/>
    <w:rsid w:val="003500B6"/>
    <w:rsid w:val="003509E2"/>
    <w:rsid w:val="003635B6"/>
    <w:rsid w:val="003648D1"/>
    <w:rsid w:val="00365445"/>
    <w:rsid w:val="00366EB0"/>
    <w:rsid w:val="00372F0C"/>
    <w:rsid w:val="00374E14"/>
    <w:rsid w:val="00383ECE"/>
    <w:rsid w:val="0039681F"/>
    <w:rsid w:val="00397609"/>
    <w:rsid w:val="003A5D48"/>
    <w:rsid w:val="003B19AE"/>
    <w:rsid w:val="003B325F"/>
    <w:rsid w:val="003B5B46"/>
    <w:rsid w:val="003B6B32"/>
    <w:rsid w:val="003C01EF"/>
    <w:rsid w:val="003C07EE"/>
    <w:rsid w:val="003C0E00"/>
    <w:rsid w:val="003C1207"/>
    <w:rsid w:val="003C64F4"/>
    <w:rsid w:val="003D0861"/>
    <w:rsid w:val="003D19DF"/>
    <w:rsid w:val="003D2C03"/>
    <w:rsid w:val="003E440A"/>
    <w:rsid w:val="003F1E9C"/>
    <w:rsid w:val="003F58CD"/>
    <w:rsid w:val="003F6D66"/>
    <w:rsid w:val="003F76E2"/>
    <w:rsid w:val="0040214C"/>
    <w:rsid w:val="00402DB5"/>
    <w:rsid w:val="0040683A"/>
    <w:rsid w:val="00406D1A"/>
    <w:rsid w:val="00407C55"/>
    <w:rsid w:val="004101A9"/>
    <w:rsid w:val="00410EAA"/>
    <w:rsid w:val="00411941"/>
    <w:rsid w:val="00412BE8"/>
    <w:rsid w:val="00413E15"/>
    <w:rsid w:val="00415B49"/>
    <w:rsid w:val="004241A8"/>
    <w:rsid w:val="004315D9"/>
    <w:rsid w:val="00434FD5"/>
    <w:rsid w:val="00435A87"/>
    <w:rsid w:val="004371A6"/>
    <w:rsid w:val="004400CA"/>
    <w:rsid w:val="00442A17"/>
    <w:rsid w:val="004457F1"/>
    <w:rsid w:val="004460D8"/>
    <w:rsid w:val="00446532"/>
    <w:rsid w:val="0046290A"/>
    <w:rsid w:val="004652A3"/>
    <w:rsid w:val="00467E2F"/>
    <w:rsid w:val="00470EA5"/>
    <w:rsid w:val="004724FD"/>
    <w:rsid w:val="00482AE3"/>
    <w:rsid w:val="004871E2"/>
    <w:rsid w:val="0049006F"/>
    <w:rsid w:val="004927CE"/>
    <w:rsid w:val="00497951"/>
    <w:rsid w:val="004A063E"/>
    <w:rsid w:val="004B6513"/>
    <w:rsid w:val="004B6AA9"/>
    <w:rsid w:val="004B6DA9"/>
    <w:rsid w:val="004C0D16"/>
    <w:rsid w:val="004C3168"/>
    <w:rsid w:val="004C6840"/>
    <w:rsid w:val="004D0220"/>
    <w:rsid w:val="004D10F4"/>
    <w:rsid w:val="004D13EC"/>
    <w:rsid w:val="004E06C1"/>
    <w:rsid w:val="004E13C8"/>
    <w:rsid w:val="004E339E"/>
    <w:rsid w:val="004E70C5"/>
    <w:rsid w:val="004F5203"/>
    <w:rsid w:val="004F53A8"/>
    <w:rsid w:val="004F7004"/>
    <w:rsid w:val="00505D29"/>
    <w:rsid w:val="00505F5B"/>
    <w:rsid w:val="00506195"/>
    <w:rsid w:val="005062B7"/>
    <w:rsid w:val="005073E7"/>
    <w:rsid w:val="00511464"/>
    <w:rsid w:val="005134B5"/>
    <w:rsid w:val="00522B19"/>
    <w:rsid w:val="00523098"/>
    <w:rsid w:val="005425FA"/>
    <w:rsid w:val="00543D60"/>
    <w:rsid w:val="00546F38"/>
    <w:rsid w:val="00551652"/>
    <w:rsid w:val="005552EA"/>
    <w:rsid w:val="00555C1D"/>
    <w:rsid w:val="00563889"/>
    <w:rsid w:val="00566FE5"/>
    <w:rsid w:val="005675BF"/>
    <w:rsid w:val="0057139C"/>
    <w:rsid w:val="0057549B"/>
    <w:rsid w:val="00577D71"/>
    <w:rsid w:val="005804F8"/>
    <w:rsid w:val="005823F6"/>
    <w:rsid w:val="005862C0"/>
    <w:rsid w:val="00587742"/>
    <w:rsid w:val="00587C0B"/>
    <w:rsid w:val="0059286E"/>
    <w:rsid w:val="005A536D"/>
    <w:rsid w:val="005A5EE8"/>
    <w:rsid w:val="005A7BC2"/>
    <w:rsid w:val="005B31F7"/>
    <w:rsid w:val="005B5035"/>
    <w:rsid w:val="005C070F"/>
    <w:rsid w:val="005C096B"/>
    <w:rsid w:val="005D0191"/>
    <w:rsid w:val="005D1763"/>
    <w:rsid w:val="005D1AB9"/>
    <w:rsid w:val="005D280A"/>
    <w:rsid w:val="005D2A56"/>
    <w:rsid w:val="005D40DE"/>
    <w:rsid w:val="005D4A22"/>
    <w:rsid w:val="005E0EFE"/>
    <w:rsid w:val="005E100D"/>
    <w:rsid w:val="005E2EAA"/>
    <w:rsid w:val="005E51B0"/>
    <w:rsid w:val="005F23DA"/>
    <w:rsid w:val="005F3B48"/>
    <w:rsid w:val="00600F9A"/>
    <w:rsid w:val="00611B64"/>
    <w:rsid w:val="0061206E"/>
    <w:rsid w:val="00615D91"/>
    <w:rsid w:val="006219E1"/>
    <w:rsid w:val="00621B01"/>
    <w:rsid w:val="006300A5"/>
    <w:rsid w:val="00642AF6"/>
    <w:rsid w:val="00653527"/>
    <w:rsid w:val="0065546B"/>
    <w:rsid w:val="00655CF8"/>
    <w:rsid w:val="00656283"/>
    <w:rsid w:val="00666517"/>
    <w:rsid w:val="00672887"/>
    <w:rsid w:val="006728E4"/>
    <w:rsid w:val="00680FBF"/>
    <w:rsid w:val="00685560"/>
    <w:rsid w:val="00694F28"/>
    <w:rsid w:val="00695134"/>
    <w:rsid w:val="00696B2D"/>
    <w:rsid w:val="006A1238"/>
    <w:rsid w:val="006A4BC1"/>
    <w:rsid w:val="006A5F25"/>
    <w:rsid w:val="006A6170"/>
    <w:rsid w:val="006A7928"/>
    <w:rsid w:val="006B2352"/>
    <w:rsid w:val="006B2435"/>
    <w:rsid w:val="006B670F"/>
    <w:rsid w:val="006B6A38"/>
    <w:rsid w:val="006B7BC6"/>
    <w:rsid w:val="006C0FEC"/>
    <w:rsid w:val="006C19CB"/>
    <w:rsid w:val="006C29BF"/>
    <w:rsid w:val="006C4C54"/>
    <w:rsid w:val="006D0EDB"/>
    <w:rsid w:val="006D1EC5"/>
    <w:rsid w:val="006D24BF"/>
    <w:rsid w:val="006D58F2"/>
    <w:rsid w:val="006D7CAD"/>
    <w:rsid w:val="006E2865"/>
    <w:rsid w:val="006E2DA7"/>
    <w:rsid w:val="006E5DB9"/>
    <w:rsid w:val="006E5E34"/>
    <w:rsid w:val="006E7FD0"/>
    <w:rsid w:val="006F4362"/>
    <w:rsid w:val="006F6E6E"/>
    <w:rsid w:val="0070150F"/>
    <w:rsid w:val="007036CE"/>
    <w:rsid w:val="00704513"/>
    <w:rsid w:val="007179C2"/>
    <w:rsid w:val="00724D40"/>
    <w:rsid w:val="0072550F"/>
    <w:rsid w:val="00726DBC"/>
    <w:rsid w:val="0072756B"/>
    <w:rsid w:val="007335A6"/>
    <w:rsid w:val="007345D1"/>
    <w:rsid w:val="00735C22"/>
    <w:rsid w:val="00744235"/>
    <w:rsid w:val="00744AE4"/>
    <w:rsid w:val="007463AC"/>
    <w:rsid w:val="007479B1"/>
    <w:rsid w:val="00751BBA"/>
    <w:rsid w:val="007564E0"/>
    <w:rsid w:val="007565C2"/>
    <w:rsid w:val="00761BC0"/>
    <w:rsid w:val="007625DD"/>
    <w:rsid w:val="00766223"/>
    <w:rsid w:val="00767091"/>
    <w:rsid w:val="007702A7"/>
    <w:rsid w:val="007761C3"/>
    <w:rsid w:val="007777DC"/>
    <w:rsid w:val="00785497"/>
    <w:rsid w:val="00790607"/>
    <w:rsid w:val="007A091A"/>
    <w:rsid w:val="007A0E32"/>
    <w:rsid w:val="007B0F0D"/>
    <w:rsid w:val="007B1807"/>
    <w:rsid w:val="007B1BA9"/>
    <w:rsid w:val="007B5CFA"/>
    <w:rsid w:val="007B6F19"/>
    <w:rsid w:val="007C0233"/>
    <w:rsid w:val="007C3149"/>
    <w:rsid w:val="007C73A5"/>
    <w:rsid w:val="007D076A"/>
    <w:rsid w:val="007D0FA9"/>
    <w:rsid w:val="007E0B57"/>
    <w:rsid w:val="007E2909"/>
    <w:rsid w:val="007E3B79"/>
    <w:rsid w:val="007E73B2"/>
    <w:rsid w:val="007F0E18"/>
    <w:rsid w:val="00802126"/>
    <w:rsid w:val="00805E35"/>
    <w:rsid w:val="008100E7"/>
    <w:rsid w:val="00811033"/>
    <w:rsid w:val="00817620"/>
    <w:rsid w:val="0082173D"/>
    <w:rsid w:val="00823103"/>
    <w:rsid w:val="00823AE9"/>
    <w:rsid w:val="008251E7"/>
    <w:rsid w:val="00826717"/>
    <w:rsid w:val="00830267"/>
    <w:rsid w:val="00831737"/>
    <w:rsid w:val="00831AE6"/>
    <w:rsid w:val="00833189"/>
    <w:rsid w:val="008337A3"/>
    <w:rsid w:val="00834048"/>
    <w:rsid w:val="008352A7"/>
    <w:rsid w:val="00835AC4"/>
    <w:rsid w:val="00842019"/>
    <w:rsid w:val="00842968"/>
    <w:rsid w:val="00851B0F"/>
    <w:rsid w:val="00853098"/>
    <w:rsid w:val="008624F4"/>
    <w:rsid w:val="0086650B"/>
    <w:rsid w:val="0086718B"/>
    <w:rsid w:val="00872F11"/>
    <w:rsid w:val="00876037"/>
    <w:rsid w:val="00876294"/>
    <w:rsid w:val="008931BC"/>
    <w:rsid w:val="00895B87"/>
    <w:rsid w:val="00895F02"/>
    <w:rsid w:val="008A0328"/>
    <w:rsid w:val="008A3A15"/>
    <w:rsid w:val="008A6838"/>
    <w:rsid w:val="008B0D96"/>
    <w:rsid w:val="008B2730"/>
    <w:rsid w:val="008B3497"/>
    <w:rsid w:val="008B568C"/>
    <w:rsid w:val="008B5DA2"/>
    <w:rsid w:val="008B7D35"/>
    <w:rsid w:val="008D4CEE"/>
    <w:rsid w:val="008D5005"/>
    <w:rsid w:val="008D6833"/>
    <w:rsid w:val="008E4BBE"/>
    <w:rsid w:val="008E745C"/>
    <w:rsid w:val="008F04D3"/>
    <w:rsid w:val="008F68A0"/>
    <w:rsid w:val="00903A6E"/>
    <w:rsid w:val="00904014"/>
    <w:rsid w:val="009063C5"/>
    <w:rsid w:val="00906C33"/>
    <w:rsid w:val="00913329"/>
    <w:rsid w:val="0091636F"/>
    <w:rsid w:val="009215B8"/>
    <w:rsid w:val="00922654"/>
    <w:rsid w:val="0092799F"/>
    <w:rsid w:val="009368DB"/>
    <w:rsid w:val="00941248"/>
    <w:rsid w:val="00942477"/>
    <w:rsid w:val="00946715"/>
    <w:rsid w:val="009501AE"/>
    <w:rsid w:val="0095652A"/>
    <w:rsid w:val="0095797D"/>
    <w:rsid w:val="00962DA6"/>
    <w:rsid w:val="009653CF"/>
    <w:rsid w:val="009726E5"/>
    <w:rsid w:val="00972835"/>
    <w:rsid w:val="00974F9D"/>
    <w:rsid w:val="00977734"/>
    <w:rsid w:val="00980E7D"/>
    <w:rsid w:val="00987739"/>
    <w:rsid w:val="009904F0"/>
    <w:rsid w:val="00994715"/>
    <w:rsid w:val="00994F64"/>
    <w:rsid w:val="009969BC"/>
    <w:rsid w:val="009A6520"/>
    <w:rsid w:val="009B0662"/>
    <w:rsid w:val="009B0998"/>
    <w:rsid w:val="009B3991"/>
    <w:rsid w:val="009B5D2B"/>
    <w:rsid w:val="009B5E13"/>
    <w:rsid w:val="009B6A51"/>
    <w:rsid w:val="009C015A"/>
    <w:rsid w:val="009C59DC"/>
    <w:rsid w:val="009C5E76"/>
    <w:rsid w:val="009D150E"/>
    <w:rsid w:val="009E4768"/>
    <w:rsid w:val="009E4977"/>
    <w:rsid w:val="009E4ED7"/>
    <w:rsid w:val="009E4FC8"/>
    <w:rsid w:val="009E65FE"/>
    <w:rsid w:val="009F5349"/>
    <w:rsid w:val="00A02CFE"/>
    <w:rsid w:val="00A02E8F"/>
    <w:rsid w:val="00A1474F"/>
    <w:rsid w:val="00A15660"/>
    <w:rsid w:val="00A16526"/>
    <w:rsid w:val="00A17DE7"/>
    <w:rsid w:val="00A23D87"/>
    <w:rsid w:val="00A2542C"/>
    <w:rsid w:val="00A26438"/>
    <w:rsid w:val="00A30A34"/>
    <w:rsid w:val="00A32900"/>
    <w:rsid w:val="00A3679A"/>
    <w:rsid w:val="00A367CE"/>
    <w:rsid w:val="00A400F0"/>
    <w:rsid w:val="00A4092E"/>
    <w:rsid w:val="00A55846"/>
    <w:rsid w:val="00A6159E"/>
    <w:rsid w:val="00A67BDB"/>
    <w:rsid w:val="00A707F2"/>
    <w:rsid w:val="00A72088"/>
    <w:rsid w:val="00A74AFD"/>
    <w:rsid w:val="00A83B3D"/>
    <w:rsid w:val="00A87DAD"/>
    <w:rsid w:val="00A87E0E"/>
    <w:rsid w:val="00A90902"/>
    <w:rsid w:val="00A93BBD"/>
    <w:rsid w:val="00A9471C"/>
    <w:rsid w:val="00A94DC4"/>
    <w:rsid w:val="00A97B5D"/>
    <w:rsid w:val="00AB0C53"/>
    <w:rsid w:val="00AB1F88"/>
    <w:rsid w:val="00AB3601"/>
    <w:rsid w:val="00AB5A85"/>
    <w:rsid w:val="00AB69D2"/>
    <w:rsid w:val="00AB7AF9"/>
    <w:rsid w:val="00AC0A45"/>
    <w:rsid w:val="00AC0BE0"/>
    <w:rsid w:val="00AD231F"/>
    <w:rsid w:val="00AD39F8"/>
    <w:rsid w:val="00AD4997"/>
    <w:rsid w:val="00AD7CE1"/>
    <w:rsid w:val="00AE21D1"/>
    <w:rsid w:val="00AE6BD9"/>
    <w:rsid w:val="00AF7E8A"/>
    <w:rsid w:val="00B06E88"/>
    <w:rsid w:val="00B07416"/>
    <w:rsid w:val="00B1749C"/>
    <w:rsid w:val="00B20365"/>
    <w:rsid w:val="00B20A5E"/>
    <w:rsid w:val="00B25BB3"/>
    <w:rsid w:val="00B266DE"/>
    <w:rsid w:val="00B357F3"/>
    <w:rsid w:val="00B36E9A"/>
    <w:rsid w:val="00B467EE"/>
    <w:rsid w:val="00B46E1A"/>
    <w:rsid w:val="00B53751"/>
    <w:rsid w:val="00B5641E"/>
    <w:rsid w:val="00B57816"/>
    <w:rsid w:val="00B6052F"/>
    <w:rsid w:val="00B63927"/>
    <w:rsid w:val="00B64B44"/>
    <w:rsid w:val="00B703F7"/>
    <w:rsid w:val="00B72CC7"/>
    <w:rsid w:val="00B73B2D"/>
    <w:rsid w:val="00B76D71"/>
    <w:rsid w:val="00B80450"/>
    <w:rsid w:val="00B80D52"/>
    <w:rsid w:val="00B82D1C"/>
    <w:rsid w:val="00B85D0E"/>
    <w:rsid w:val="00B8708C"/>
    <w:rsid w:val="00B957C1"/>
    <w:rsid w:val="00B95A94"/>
    <w:rsid w:val="00B975C0"/>
    <w:rsid w:val="00B97F45"/>
    <w:rsid w:val="00BB03CC"/>
    <w:rsid w:val="00BB047C"/>
    <w:rsid w:val="00BB6742"/>
    <w:rsid w:val="00BC314C"/>
    <w:rsid w:val="00BC3834"/>
    <w:rsid w:val="00BC40D3"/>
    <w:rsid w:val="00BC7592"/>
    <w:rsid w:val="00BD32CF"/>
    <w:rsid w:val="00BD3374"/>
    <w:rsid w:val="00BD50F7"/>
    <w:rsid w:val="00BD575B"/>
    <w:rsid w:val="00BE03B2"/>
    <w:rsid w:val="00BE1625"/>
    <w:rsid w:val="00BE67B6"/>
    <w:rsid w:val="00BE7305"/>
    <w:rsid w:val="00BF3222"/>
    <w:rsid w:val="00BF7759"/>
    <w:rsid w:val="00C0542F"/>
    <w:rsid w:val="00C07D5A"/>
    <w:rsid w:val="00C11FBF"/>
    <w:rsid w:val="00C22FE2"/>
    <w:rsid w:val="00C2796E"/>
    <w:rsid w:val="00C47C71"/>
    <w:rsid w:val="00C504B0"/>
    <w:rsid w:val="00C53B34"/>
    <w:rsid w:val="00C6539B"/>
    <w:rsid w:val="00C70FBA"/>
    <w:rsid w:val="00C75512"/>
    <w:rsid w:val="00C769F8"/>
    <w:rsid w:val="00C91116"/>
    <w:rsid w:val="00C93FB0"/>
    <w:rsid w:val="00C9601B"/>
    <w:rsid w:val="00CA24CB"/>
    <w:rsid w:val="00CA3114"/>
    <w:rsid w:val="00CA4115"/>
    <w:rsid w:val="00CA4D41"/>
    <w:rsid w:val="00CB162C"/>
    <w:rsid w:val="00CB6C47"/>
    <w:rsid w:val="00CC0593"/>
    <w:rsid w:val="00CC213B"/>
    <w:rsid w:val="00CD230E"/>
    <w:rsid w:val="00CE0C08"/>
    <w:rsid w:val="00CE68B5"/>
    <w:rsid w:val="00CE7A6F"/>
    <w:rsid w:val="00CF40F6"/>
    <w:rsid w:val="00D0259D"/>
    <w:rsid w:val="00D030E7"/>
    <w:rsid w:val="00D06526"/>
    <w:rsid w:val="00D3064D"/>
    <w:rsid w:val="00D4169E"/>
    <w:rsid w:val="00D46F7A"/>
    <w:rsid w:val="00D519C4"/>
    <w:rsid w:val="00D5766F"/>
    <w:rsid w:val="00D626DE"/>
    <w:rsid w:val="00D63E19"/>
    <w:rsid w:val="00D84B1F"/>
    <w:rsid w:val="00D85354"/>
    <w:rsid w:val="00D875F2"/>
    <w:rsid w:val="00D87EB7"/>
    <w:rsid w:val="00D90074"/>
    <w:rsid w:val="00D93D0D"/>
    <w:rsid w:val="00DA1789"/>
    <w:rsid w:val="00DA23C6"/>
    <w:rsid w:val="00DA5CE9"/>
    <w:rsid w:val="00DA666D"/>
    <w:rsid w:val="00DB6E10"/>
    <w:rsid w:val="00DC4318"/>
    <w:rsid w:val="00DD6375"/>
    <w:rsid w:val="00DD7058"/>
    <w:rsid w:val="00DD7D67"/>
    <w:rsid w:val="00DE039B"/>
    <w:rsid w:val="00DE0760"/>
    <w:rsid w:val="00DE0852"/>
    <w:rsid w:val="00DF43B3"/>
    <w:rsid w:val="00DF5E3F"/>
    <w:rsid w:val="00E06070"/>
    <w:rsid w:val="00E12AEC"/>
    <w:rsid w:val="00E144E0"/>
    <w:rsid w:val="00E211ED"/>
    <w:rsid w:val="00E21A97"/>
    <w:rsid w:val="00E23D78"/>
    <w:rsid w:val="00E25976"/>
    <w:rsid w:val="00E267A7"/>
    <w:rsid w:val="00E2731E"/>
    <w:rsid w:val="00E277E2"/>
    <w:rsid w:val="00E33843"/>
    <w:rsid w:val="00E37233"/>
    <w:rsid w:val="00E43384"/>
    <w:rsid w:val="00E4565F"/>
    <w:rsid w:val="00E4627D"/>
    <w:rsid w:val="00E572E4"/>
    <w:rsid w:val="00E575E9"/>
    <w:rsid w:val="00E62152"/>
    <w:rsid w:val="00E647E8"/>
    <w:rsid w:val="00E7042B"/>
    <w:rsid w:val="00E71E53"/>
    <w:rsid w:val="00E7416F"/>
    <w:rsid w:val="00E7716E"/>
    <w:rsid w:val="00E8278C"/>
    <w:rsid w:val="00E82FD9"/>
    <w:rsid w:val="00EA1F32"/>
    <w:rsid w:val="00EA2B95"/>
    <w:rsid w:val="00EB34ED"/>
    <w:rsid w:val="00EB6759"/>
    <w:rsid w:val="00EC20C5"/>
    <w:rsid w:val="00ED0753"/>
    <w:rsid w:val="00ED58C2"/>
    <w:rsid w:val="00EE16EE"/>
    <w:rsid w:val="00EE3040"/>
    <w:rsid w:val="00EE3A08"/>
    <w:rsid w:val="00EF263D"/>
    <w:rsid w:val="00EF4A37"/>
    <w:rsid w:val="00F02F5D"/>
    <w:rsid w:val="00F06729"/>
    <w:rsid w:val="00F1427E"/>
    <w:rsid w:val="00F3188B"/>
    <w:rsid w:val="00F32B64"/>
    <w:rsid w:val="00F36192"/>
    <w:rsid w:val="00F3726D"/>
    <w:rsid w:val="00F37696"/>
    <w:rsid w:val="00F407D4"/>
    <w:rsid w:val="00F453E1"/>
    <w:rsid w:val="00F51620"/>
    <w:rsid w:val="00F54D93"/>
    <w:rsid w:val="00F57C75"/>
    <w:rsid w:val="00F60CDA"/>
    <w:rsid w:val="00F62D39"/>
    <w:rsid w:val="00F6565E"/>
    <w:rsid w:val="00F666DA"/>
    <w:rsid w:val="00F72105"/>
    <w:rsid w:val="00F7683F"/>
    <w:rsid w:val="00F9139B"/>
    <w:rsid w:val="00F95F74"/>
    <w:rsid w:val="00FA321E"/>
    <w:rsid w:val="00FB4779"/>
    <w:rsid w:val="00FC00F9"/>
    <w:rsid w:val="00FC338D"/>
    <w:rsid w:val="00FC5AD9"/>
    <w:rsid w:val="00FC743F"/>
    <w:rsid w:val="00FD2E1B"/>
    <w:rsid w:val="00FD4AED"/>
    <w:rsid w:val="00FE1160"/>
    <w:rsid w:val="00FE4452"/>
    <w:rsid w:val="00FE4640"/>
    <w:rsid w:val="00FE5DF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4A7BC5"/>
  <w15:docId w15:val="{80D01BC1-810B-47CA-8E13-200415B6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93"/>
    <w:pPr>
      <w:suppressAutoHyphens/>
      <w:spacing w:after="200"/>
    </w:pPr>
  </w:style>
  <w:style w:type="paragraph" w:styleId="Nadpis1">
    <w:name w:val="heading 1"/>
    <w:basedOn w:val="Normln"/>
    <w:link w:val="Nadpis1Char"/>
    <w:qFormat/>
    <w:rsid w:val="00116C93"/>
    <w:pPr>
      <w:numPr>
        <w:numId w:val="5"/>
      </w:numPr>
      <w:spacing w:after="0" w:line="360" w:lineRule="auto"/>
      <w:jc w:val="both"/>
      <w:outlineLvl w:val="0"/>
    </w:pPr>
    <w:rPr>
      <w:rFonts w:ascii="Arial" w:eastAsia="Times New Roman" w:hAnsi="Arial" w:cs="Arial"/>
      <w:b/>
      <w:sz w:val="28"/>
      <w:szCs w:val="24"/>
      <w:lang w:eastAsia="cs-CZ"/>
    </w:rPr>
  </w:style>
  <w:style w:type="paragraph" w:styleId="Nadpis2">
    <w:name w:val="heading 2"/>
    <w:link w:val="Nadpis2Char"/>
    <w:unhideWhenUsed/>
    <w:qFormat/>
    <w:rsid w:val="00A9471C"/>
    <w:pPr>
      <w:widowControl w:val="0"/>
      <w:numPr>
        <w:ilvl w:val="1"/>
        <w:numId w:val="5"/>
      </w:numPr>
      <w:suppressAutoHyphens/>
      <w:spacing w:after="200" w:line="360" w:lineRule="auto"/>
      <w:jc w:val="both"/>
      <w:outlineLvl w:val="1"/>
    </w:pPr>
    <w:rPr>
      <w:rFonts w:ascii="Arial" w:hAnsi="Arial"/>
      <w:b/>
      <w:sz w:val="24"/>
    </w:rPr>
  </w:style>
  <w:style w:type="paragraph" w:styleId="Nadpis3">
    <w:name w:val="heading 3"/>
    <w:basedOn w:val="Normln"/>
    <w:link w:val="Nadpis3Char"/>
    <w:uiPriority w:val="9"/>
    <w:unhideWhenUsed/>
    <w:qFormat/>
    <w:rsid w:val="00116C93"/>
    <w:pPr>
      <w:numPr>
        <w:ilvl w:val="2"/>
        <w:numId w:val="5"/>
      </w:numPr>
      <w:spacing w:after="0" w:line="360" w:lineRule="auto"/>
      <w:jc w:val="both"/>
      <w:outlineLvl w:val="2"/>
    </w:pPr>
    <w:rPr>
      <w:rFonts w:ascii="Arial" w:eastAsia="Times New Roman" w:hAnsi="Arial" w:cs="Arial"/>
      <w:b/>
      <w:color w:val="000000"/>
      <w:sz w:val="24"/>
      <w:szCs w:val="24"/>
      <w:lang w:eastAsia="cs-CZ"/>
    </w:rPr>
  </w:style>
  <w:style w:type="paragraph" w:styleId="Nadpis4">
    <w:name w:val="heading 4"/>
    <w:basedOn w:val="Normln"/>
    <w:next w:val="Normln"/>
    <w:link w:val="Nadpis4Char"/>
    <w:uiPriority w:val="9"/>
    <w:semiHidden/>
    <w:unhideWhenUsed/>
    <w:qFormat/>
    <w:rsid w:val="00A9471C"/>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9471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9471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9471C"/>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9471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9471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ittChar">
    <w:name w:val="Citát Char"/>
    <w:basedOn w:val="Standardnpsmoodstavce"/>
    <w:link w:val="Citt"/>
    <w:uiPriority w:val="29"/>
    <w:rsid w:val="004C7071"/>
    <w:rPr>
      <w:rFonts w:ascii="Calibri" w:hAnsi="Calibri" w:cs="Calibri"/>
      <w:i/>
      <w:iCs/>
      <w:color w:val="000000" w:themeColor="text1"/>
      <w:sz w:val="18"/>
    </w:rPr>
  </w:style>
  <w:style w:type="character" w:customStyle="1" w:styleId="Nadpis1Char">
    <w:name w:val="Nadpis 1 Char"/>
    <w:basedOn w:val="Standardnpsmoodstavce"/>
    <w:link w:val="Nadpis1"/>
    <w:rsid w:val="00116C93"/>
    <w:rPr>
      <w:rFonts w:ascii="Arial" w:eastAsia="Times New Roman" w:hAnsi="Arial" w:cs="Arial"/>
      <w:b/>
      <w:sz w:val="28"/>
      <w:szCs w:val="24"/>
      <w:lang w:eastAsia="cs-CZ"/>
    </w:rPr>
  </w:style>
  <w:style w:type="character" w:customStyle="1" w:styleId="Nadpis2Char">
    <w:name w:val="Nadpis 2 Char"/>
    <w:basedOn w:val="Standardnpsmoodstavce"/>
    <w:link w:val="Nadpis2"/>
    <w:rsid w:val="00A9471C"/>
    <w:rPr>
      <w:rFonts w:ascii="Arial" w:hAnsi="Arial"/>
      <w:b/>
      <w:sz w:val="24"/>
    </w:rPr>
  </w:style>
  <w:style w:type="character" w:customStyle="1" w:styleId="Nadpis3Char">
    <w:name w:val="Nadpis 3 Char"/>
    <w:basedOn w:val="Standardnpsmoodstavce"/>
    <w:link w:val="Nadpis3"/>
    <w:uiPriority w:val="9"/>
    <w:rsid w:val="00116C93"/>
    <w:rPr>
      <w:rFonts w:ascii="Arial" w:eastAsia="Times New Roman" w:hAnsi="Arial" w:cs="Arial"/>
      <w:b/>
      <w:color w:val="000000"/>
      <w:sz w:val="24"/>
      <w:szCs w:val="24"/>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116C93"/>
    <w:rPr>
      <w:rFonts w:ascii="Arial" w:eastAsia="Times New Roman" w:hAnsi="Arial" w:cs="Times New Roman"/>
      <w:sz w:val="24"/>
      <w:szCs w:val="24"/>
      <w:lang w:eastAsia="cs-CZ"/>
    </w:rPr>
  </w:style>
  <w:style w:type="character" w:styleId="Znakapoznpodarou">
    <w:name w:val="footnote reference"/>
    <w:aliases w:val="PGI Fußnote Ziffer"/>
    <w:uiPriority w:val="99"/>
    <w:semiHidden/>
    <w:rsid w:val="00116C93"/>
    <w:rPr>
      <w:vertAlign w:val="superscript"/>
    </w:rPr>
  </w:style>
  <w:style w:type="character" w:customStyle="1" w:styleId="Internetovodkaz">
    <w:name w:val="Internetový odkaz"/>
    <w:uiPriority w:val="99"/>
    <w:rsid w:val="00116C93"/>
    <w:rPr>
      <w:color w:val="0000FF"/>
      <w:u w:val="single"/>
    </w:rPr>
  </w:style>
  <w:style w:type="character" w:styleId="Siln">
    <w:name w:val="Strong"/>
    <w:qFormat/>
    <w:rsid w:val="00116C93"/>
    <w:rPr>
      <w:b/>
      <w:bCs/>
    </w:rPr>
  </w:style>
  <w:style w:type="character" w:customStyle="1" w:styleId="Zdraznn1">
    <w:name w:val="Zdůraznění1"/>
    <w:qFormat/>
    <w:rsid w:val="00116C93"/>
    <w:rPr>
      <w:i/>
      <w:iCs/>
    </w:rPr>
  </w:style>
  <w:style w:type="character" w:customStyle="1" w:styleId="Zkladntextodsazen3Char">
    <w:name w:val="Základní text odsazený 3 Char"/>
    <w:basedOn w:val="Standardnpsmoodstavce"/>
    <w:link w:val="Zkladntextodsazen3"/>
    <w:rsid w:val="00116C93"/>
    <w:rPr>
      <w:rFonts w:ascii="Times New Roman" w:eastAsia="Times New Roman" w:hAnsi="Times New Roman" w:cs="Times New Roman"/>
      <w:sz w:val="24"/>
      <w:szCs w:val="20"/>
      <w:lang w:val="sk-SK" w:eastAsia="sk-SK"/>
    </w:rPr>
  </w:style>
  <w:style w:type="character" w:customStyle="1" w:styleId="TextbublinyChar">
    <w:name w:val="Text bubliny Char"/>
    <w:basedOn w:val="Standardnpsmoodstavce"/>
    <w:link w:val="Textbubliny"/>
    <w:semiHidden/>
    <w:rsid w:val="00116C93"/>
    <w:rPr>
      <w:rFonts w:ascii="Tahoma" w:eastAsia="Times New Roman" w:hAnsi="Tahoma" w:cs="Tahoma"/>
      <w:sz w:val="16"/>
      <w:szCs w:val="16"/>
      <w:lang w:eastAsia="cs-CZ"/>
    </w:rPr>
  </w:style>
  <w:style w:type="character" w:customStyle="1" w:styleId="ZpatChar">
    <w:name w:val="Zápatí Char"/>
    <w:basedOn w:val="Standardnpsmoodstavce"/>
    <w:link w:val="Zpat"/>
    <w:uiPriority w:val="99"/>
    <w:rsid w:val="00116C93"/>
    <w:rPr>
      <w:rFonts w:ascii="Times New Roman" w:eastAsia="Times New Roman" w:hAnsi="Times New Roman" w:cs="Times New Roman"/>
      <w:sz w:val="24"/>
      <w:szCs w:val="24"/>
      <w:lang w:eastAsia="cs-CZ"/>
    </w:rPr>
  </w:style>
  <w:style w:type="character" w:styleId="slostrnky">
    <w:name w:val="page number"/>
    <w:basedOn w:val="Standardnpsmoodstavce"/>
    <w:rsid w:val="00116C93"/>
  </w:style>
  <w:style w:type="character" w:styleId="Odkaznakoment">
    <w:name w:val="annotation reference"/>
    <w:uiPriority w:val="99"/>
    <w:rsid w:val="00116C93"/>
    <w:rPr>
      <w:sz w:val="16"/>
      <w:szCs w:val="16"/>
    </w:rPr>
  </w:style>
  <w:style w:type="character" w:customStyle="1" w:styleId="TextkomenteChar">
    <w:name w:val="Text komentáře Char"/>
    <w:basedOn w:val="Standardnpsmoodstavce"/>
    <w:link w:val="Textkomente"/>
    <w:uiPriority w:val="99"/>
    <w:rsid w:val="00116C9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116C93"/>
    <w:rPr>
      <w:rFonts w:ascii="Times New Roman" w:eastAsia="Times New Roman" w:hAnsi="Times New Roman" w:cs="Times New Roman"/>
      <w:b/>
      <w:bCs/>
      <w:sz w:val="20"/>
      <w:szCs w:val="20"/>
      <w:lang w:val="x-none" w:eastAsia="x-none"/>
    </w:rPr>
  </w:style>
  <w:style w:type="character" w:customStyle="1" w:styleId="NzevChar">
    <w:name w:val="Název Char"/>
    <w:basedOn w:val="Standardnpsmoodstavce"/>
    <w:link w:val="Nzev"/>
    <w:rsid w:val="00116C93"/>
    <w:rPr>
      <w:rFonts w:ascii="Arial" w:eastAsia="Times New Roman" w:hAnsi="Arial" w:cs="Times New Roman"/>
      <w:b/>
      <w:sz w:val="48"/>
      <w:szCs w:val="20"/>
      <w:lang w:val="en-GB" w:eastAsia="x-none"/>
    </w:rPr>
  </w:style>
  <w:style w:type="character" w:customStyle="1" w:styleId="Zkladntext2Char">
    <w:name w:val="Základní text 2 Char"/>
    <w:basedOn w:val="Standardnpsmoodstavce"/>
    <w:link w:val="Zkladntext2"/>
    <w:rsid w:val="00116C93"/>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Tlotextu"/>
    <w:rsid w:val="00116C93"/>
    <w:rPr>
      <w:rFonts w:ascii="Times New Roman" w:eastAsia="Times New Roman" w:hAnsi="Times New Roman" w:cs="Times New Roman"/>
      <w:sz w:val="24"/>
      <w:szCs w:val="24"/>
      <w:lang w:val="x-none" w:eastAsia="x-none"/>
    </w:rPr>
  </w:style>
  <w:style w:type="character" w:styleId="Sledovanodkaz">
    <w:name w:val="FollowedHyperlink"/>
    <w:rsid w:val="00116C93"/>
    <w:rPr>
      <w:color w:val="800080"/>
      <w:u w:val="single"/>
    </w:rPr>
  </w:style>
  <w:style w:type="character" w:customStyle="1" w:styleId="TextvysvtlivekChar">
    <w:name w:val="Text vysvětlivek Char"/>
    <w:basedOn w:val="Standardnpsmoodstavce"/>
    <w:link w:val="Textvysvtlivek"/>
    <w:uiPriority w:val="99"/>
    <w:semiHidden/>
    <w:rsid w:val="00116C93"/>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6C93"/>
    <w:rPr>
      <w:vertAlign w:val="superscript"/>
    </w:rPr>
  </w:style>
  <w:style w:type="character" w:customStyle="1" w:styleId="ZhlavChar">
    <w:name w:val="Záhlaví Char"/>
    <w:basedOn w:val="Standardnpsmoodstavce"/>
    <w:link w:val="Zhlav"/>
    <w:uiPriority w:val="99"/>
    <w:rsid w:val="00116C93"/>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116C93"/>
    <w:rPr>
      <w:sz w:val="16"/>
      <w:szCs w:val="16"/>
    </w:rPr>
  </w:style>
  <w:style w:type="character" w:customStyle="1" w:styleId="ZkladntextodsazenChar">
    <w:name w:val="Základní text odsazený Char"/>
    <w:basedOn w:val="Standardnpsmoodstavce"/>
    <w:link w:val="Odsazentlatextu"/>
    <w:uiPriority w:val="99"/>
    <w:semiHidden/>
    <w:rsid w:val="00116C93"/>
  </w:style>
  <w:style w:type="character" w:customStyle="1" w:styleId="Zkladntextodsazen2Char">
    <w:name w:val="Základní text odsazený 2 Char"/>
    <w:basedOn w:val="Standardnpsmoodstavce"/>
    <w:link w:val="Zkladntextodsazen2"/>
    <w:uiPriority w:val="99"/>
    <w:semiHidden/>
    <w:rsid w:val="00116C93"/>
  </w:style>
  <w:style w:type="character" w:customStyle="1" w:styleId="ListLabel1">
    <w:name w:val="ListLabel 1"/>
    <w:rPr>
      <w:rFonts w:cs="Times New Roman"/>
    </w:rPr>
  </w:style>
  <w:style w:type="character" w:customStyle="1" w:styleId="ListLabel2">
    <w:name w:val="ListLabel 2"/>
    <w:rPr>
      <w:rFonts w:cs="Times New Roman"/>
      <w:b/>
      <w:color w:val="00000A"/>
      <w:sz w:val="26"/>
    </w:rPr>
  </w:style>
  <w:style w:type="character" w:customStyle="1" w:styleId="ListLabel3">
    <w:name w:val="ListLabel 3"/>
    <w:rPr>
      <w:rFonts w:eastAsia="Times New Roman" w:cs="Arial"/>
    </w:rPr>
  </w:style>
  <w:style w:type="character" w:customStyle="1" w:styleId="ListLabel4">
    <w:name w:val="ListLabel 4"/>
    <w:rPr>
      <w:b/>
      <w:i w:val="0"/>
    </w:rPr>
  </w:style>
  <w:style w:type="character" w:customStyle="1" w:styleId="ListLabel5">
    <w:name w:val="ListLabel 5"/>
    <w:rPr>
      <w:b w:val="0"/>
      <w:i w:val="0"/>
    </w:rPr>
  </w:style>
  <w:style w:type="character" w:customStyle="1" w:styleId="ListLabel6">
    <w:name w:val="ListLabel 6"/>
    <w:rPr>
      <w:sz w:val="28"/>
    </w:rPr>
  </w:style>
  <w:style w:type="character" w:customStyle="1" w:styleId="ListLabel7">
    <w:name w:val="ListLabel 7"/>
    <w:rPr>
      <w:rFonts w:cs="Courier New"/>
    </w:rPr>
  </w:style>
  <w:style w:type="character" w:customStyle="1" w:styleId="ListLabel8">
    <w:name w:val="ListLabel 8"/>
    <w:rPr>
      <w:sz w:val="20"/>
    </w:rPr>
  </w:style>
  <w:style w:type="character" w:customStyle="1" w:styleId="ListLabel9">
    <w:name w:val="ListLabel 9"/>
    <w:rPr>
      <w:rFonts w:eastAsia="Times New Roman" w:cs="Times New Roman"/>
    </w:rPr>
  </w:style>
  <w:style w:type="character" w:customStyle="1" w:styleId="ListLabel10">
    <w:name w:val="ListLabel 10"/>
    <w:rPr>
      <w:rFonts w:eastAsia="Times New Roman" w:cs="Times New Roman"/>
      <w:sz w:val="20"/>
    </w:rPr>
  </w:style>
  <w:style w:type="character" w:customStyle="1" w:styleId="ListLabel11">
    <w:name w:val="ListLabel 11"/>
    <w:rPr>
      <w:rFonts w:cs="Technic"/>
    </w:rPr>
  </w:style>
  <w:style w:type="character" w:customStyle="1" w:styleId="ListLabel12">
    <w:name w:val="ListLabel 12"/>
    <w:rPr>
      <w:b w:val="0"/>
    </w:rPr>
  </w:style>
  <w:style w:type="character" w:customStyle="1" w:styleId="ListLabel13">
    <w:name w:val="ListLabel 13"/>
    <w:rPr>
      <w:sz w:val="20"/>
      <w:szCs w:val="20"/>
    </w:rPr>
  </w:style>
  <w:style w:type="character" w:customStyle="1" w:styleId="ListLabel14">
    <w:name w:val="ListLabel 14"/>
    <w:rPr>
      <w:rFonts w:eastAsia="Calibri" w:cs="Times New Roman"/>
      <w:strike w:val="0"/>
      <w:dstrike w:val="0"/>
      <w:u w:val="none"/>
      <w:effect w:val="none"/>
    </w:rPr>
  </w:style>
  <w:style w:type="character" w:customStyle="1" w:styleId="ListLabel15">
    <w:name w:val="ListLabel 15"/>
    <w:rPr>
      <w:rFonts w:eastAsia="Calibri" w:cs="Times New Roman"/>
    </w:rPr>
  </w:style>
  <w:style w:type="character" w:customStyle="1" w:styleId="Odkaznarejstk">
    <w:name w:val="Odkaz na rejstřík"/>
  </w:style>
  <w:style w:type="character" w:customStyle="1" w:styleId="Znakypropoznmkupodarou">
    <w:name w:val="Znaky pro poznámku pod čarou"/>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style>
  <w:style w:type="paragraph" w:customStyle="1" w:styleId="Nadpis">
    <w:name w:val="Nadpis"/>
    <w:basedOn w:val="Normln"/>
    <w:next w:val="Tlotextu"/>
    <w:pPr>
      <w:keepNext/>
      <w:spacing w:before="240" w:after="120"/>
    </w:pPr>
    <w:rPr>
      <w:rFonts w:ascii="Liberation Sans" w:eastAsia="Arial Unicode MS" w:hAnsi="Liberation Sans" w:cs="Arial Unicode MS"/>
      <w:sz w:val="28"/>
      <w:szCs w:val="28"/>
    </w:rPr>
  </w:style>
  <w:style w:type="paragraph" w:customStyle="1" w:styleId="Tlotextu">
    <w:name w:val="Tělo textu"/>
    <w:basedOn w:val="Normln"/>
    <w:link w:val="ZkladntextChar"/>
    <w:rsid w:val="00116C93"/>
    <w:pPr>
      <w:spacing w:after="120" w:line="240" w:lineRule="auto"/>
    </w:pPr>
    <w:rPr>
      <w:rFonts w:ascii="Times New Roman" w:eastAsia="Times New Roman" w:hAnsi="Times New Roman" w:cs="Times New Roman"/>
      <w:sz w:val="24"/>
      <w:szCs w:val="24"/>
      <w:lang w:val="x-none" w:eastAsia="x-none"/>
    </w:rPr>
  </w:style>
  <w:style w:type="paragraph" w:styleId="Seznam">
    <w:name w:val="List"/>
    <w:basedOn w:val="Tlotextu"/>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Citt">
    <w:name w:val="Quote"/>
    <w:basedOn w:val="Normln"/>
    <w:link w:val="CittChar"/>
    <w:uiPriority w:val="29"/>
    <w:qFormat/>
    <w:rsid w:val="004C7071"/>
    <w:rPr>
      <w:i/>
      <w:iCs/>
      <w:color w:val="000000" w:themeColor="text1"/>
      <w:sz w:val="18"/>
    </w:rPr>
  </w:style>
  <w:style w:type="paragraph" w:styleId="Odstavecseseznamem">
    <w:name w:val="List Paragraph"/>
    <w:basedOn w:val="Normln"/>
    <w:link w:val="OdstavecseseznamemChar"/>
    <w:uiPriority w:val="34"/>
    <w:qFormat/>
    <w:rsid w:val="00116C93"/>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116C93"/>
    <w:pPr>
      <w:suppressAutoHyphens/>
      <w:spacing w:line="240" w:lineRule="auto"/>
    </w:pPr>
    <w:rPr>
      <w:rFonts w:ascii="Arial" w:eastAsia="Times New Roman" w:hAnsi="Arial" w:cs="Arial"/>
      <w:color w:val="000000"/>
      <w:sz w:val="24"/>
      <w:szCs w:val="24"/>
      <w:lang w:eastAsia="cs-CZ"/>
    </w:rPr>
  </w:style>
  <w:style w:type="paragraph" w:styleId="Textpoznpodarou">
    <w:name w:val="footnote text"/>
    <w:aliases w:val="Footnote,Text poznámky pod čiarou 007,pozn. pod čarou,Schriftart: 9 pt,Schriftart: 10 pt,Schriftart: 8 pt,Podrozdział,Podrozdzia3,Fußnotentextf,Geneva 9,Font: Geneva 9,Boston 10,f"/>
    <w:basedOn w:val="Default"/>
    <w:next w:val="Default"/>
    <w:link w:val="TextpoznpodarouChar"/>
    <w:uiPriority w:val="99"/>
    <w:rsid w:val="00116C93"/>
    <w:rPr>
      <w:rFonts w:cs="Times New Roman"/>
      <w:color w:val="00000A"/>
    </w:rPr>
  </w:style>
  <w:style w:type="paragraph" w:customStyle="1" w:styleId="Zkladntext21">
    <w:name w:val="Základní text 21"/>
    <w:basedOn w:val="Normln"/>
    <w:rsid w:val="00116C93"/>
    <w:pPr>
      <w:widowControl w:val="0"/>
      <w:spacing w:after="0" w:line="240" w:lineRule="auto"/>
      <w:jc w:val="both"/>
    </w:pPr>
    <w:rPr>
      <w:rFonts w:ascii="Book Antiqua" w:eastAsia="Times New Roman" w:hAnsi="Book Antiqua" w:cs="Times New Roman"/>
      <w:sz w:val="24"/>
      <w:szCs w:val="20"/>
      <w:lang w:eastAsia="ar-SA"/>
    </w:rPr>
  </w:style>
  <w:style w:type="paragraph" w:styleId="Zkladntextodsazen3">
    <w:name w:val="Body Text Indent 3"/>
    <w:basedOn w:val="Normln"/>
    <w:link w:val="Zkladntextodsazen3Char"/>
    <w:rsid w:val="00116C93"/>
    <w:pPr>
      <w:spacing w:after="0" w:line="240" w:lineRule="auto"/>
      <w:ind w:left="360"/>
      <w:jc w:val="both"/>
    </w:pPr>
    <w:rPr>
      <w:rFonts w:ascii="Times New Roman" w:eastAsia="Times New Roman" w:hAnsi="Times New Roman" w:cs="Times New Roman"/>
      <w:sz w:val="24"/>
      <w:szCs w:val="20"/>
      <w:lang w:val="sk-SK" w:eastAsia="sk-SK"/>
    </w:rPr>
  </w:style>
  <w:style w:type="paragraph" w:customStyle="1" w:styleId="Textpsmene">
    <w:name w:val="Text písmene"/>
    <w:basedOn w:val="Normln"/>
    <w:rsid w:val="00116C93"/>
    <w:pPr>
      <w:spacing w:after="0" w:line="240" w:lineRule="auto"/>
      <w:jc w:val="both"/>
      <w:outlineLvl w:val="7"/>
    </w:pPr>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16C93"/>
    <w:pPr>
      <w:spacing w:after="0" w:line="240" w:lineRule="auto"/>
    </w:pPr>
    <w:rPr>
      <w:rFonts w:ascii="Tahoma" w:eastAsia="Times New Roman" w:hAnsi="Tahoma" w:cs="Tahoma"/>
      <w:sz w:val="16"/>
      <w:szCs w:val="16"/>
      <w:lang w:eastAsia="cs-CZ"/>
    </w:rPr>
  </w:style>
  <w:style w:type="paragraph" w:styleId="Zpat">
    <w:name w:val="footer"/>
    <w:basedOn w:val="Normln"/>
    <w:link w:val="ZpatChar"/>
    <w:uiPriority w:val="99"/>
    <w:rsid w:val="00116C9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rsid w:val="00116C93"/>
    <w:pPr>
      <w:spacing w:after="0" w:line="240" w:lineRule="auto"/>
    </w:pPr>
    <w:rPr>
      <w:rFonts w:ascii="Times New Roman" w:eastAsia="Times New Roman" w:hAnsi="Times New Roman" w:cs="Times New Roman"/>
      <w:sz w:val="20"/>
      <w:szCs w:val="20"/>
      <w:lang w:eastAsia="cs-CZ"/>
    </w:rPr>
  </w:style>
  <w:style w:type="paragraph" w:styleId="Pedmtkomente">
    <w:name w:val="annotation subject"/>
    <w:basedOn w:val="Textkomente"/>
    <w:link w:val="PedmtkomenteChar"/>
    <w:rsid w:val="00116C93"/>
    <w:rPr>
      <w:b/>
      <w:bCs/>
      <w:lang w:val="x-none" w:eastAsia="x-none"/>
    </w:rPr>
  </w:style>
  <w:style w:type="paragraph" w:styleId="Nzev">
    <w:name w:val="Title"/>
    <w:basedOn w:val="Normln"/>
    <w:link w:val="NzevChar"/>
    <w:qFormat/>
    <w:rsid w:val="00116C93"/>
    <w:pPr>
      <w:spacing w:after="480" w:line="240" w:lineRule="auto"/>
      <w:jc w:val="center"/>
    </w:pPr>
    <w:rPr>
      <w:rFonts w:ascii="Arial" w:eastAsia="Times New Roman" w:hAnsi="Arial" w:cs="Times New Roman"/>
      <w:b/>
      <w:sz w:val="48"/>
      <w:szCs w:val="20"/>
      <w:lang w:val="en-GB" w:eastAsia="x-none"/>
    </w:rPr>
  </w:style>
  <w:style w:type="paragraph" w:customStyle="1" w:styleId="DefaultChar1">
    <w:name w:val="Default Char1"/>
    <w:rsid w:val="00116C93"/>
    <w:pPr>
      <w:widowControl w:val="0"/>
      <w:suppressAutoHyphens/>
      <w:spacing w:line="240" w:lineRule="auto"/>
    </w:pPr>
    <w:rPr>
      <w:rFonts w:ascii="Times New Roman Gras 0117200" w:eastAsia="Times New Roman" w:hAnsi="Times New Roman Gras 0117200" w:cs="Times New Roman"/>
      <w:color w:val="000000"/>
      <w:sz w:val="24"/>
      <w:szCs w:val="20"/>
    </w:rPr>
  </w:style>
  <w:style w:type="paragraph" w:styleId="Zkladntext2">
    <w:name w:val="Body Text 2"/>
    <w:basedOn w:val="Normln"/>
    <w:link w:val="Zkladntext2Char"/>
    <w:rsid w:val="00116C93"/>
    <w:pPr>
      <w:spacing w:after="120" w:line="480" w:lineRule="auto"/>
    </w:pPr>
    <w:rPr>
      <w:rFonts w:ascii="Times New Roman" w:eastAsia="Times New Roman" w:hAnsi="Times New Roman" w:cs="Times New Roman"/>
      <w:sz w:val="24"/>
      <w:szCs w:val="24"/>
      <w:lang w:val="x-none" w:eastAsia="x-none"/>
    </w:rPr>
  </w:style>
  <w:style w:type="paragraph" w:customStyle="1" w:styleId="normln0">
    <w:name w:val="normální"/>
    <w:basedOn w:val="Normln"/>
    <w:rsid w:val="00116C93"/>
    <w:pPr>
      <w:spacing w:after="120" w:line="240" w:lineRule="auto"/>
      <w:jc w:val="both"/>
    </w:pPr>
    <w:rPr>
      <w:rFonts w:ascii="Arial" w:eastAsia="Times New Roman" w:hAnsi="Arial" w:cs="Times New Roman"/>
      <w:szCs w:val="24"/>
      <w:lang w:eastAsia="cs-CZ"/>
    </w:rPr>
  </w:style>
  <w:style w:type="paragraph" w:customStyle="1" w:styleId="NormlnArial">
    <w:name w:val="Normální + Arial"/>
    <w:basedOn w:val="Normln"/>
    <w:rsid w:val="00116C93"/>
    <w:pPr>
      <w:spacing w:after="0" w:line="240" w:lineRule="auto"/>
      <w:jc w:val="both"/>
    </w:pPr>
    <w:rPr>
      <w:rFonts w:ascii="Arial" w:eastAsia="Times New Roman" w:hAnsi="Arial" w:cs="Arial"/>
      <w:szCs w:val="24"/>
      <w:lang w:eastAsia="cs-CZ"/>
    </w:rPr>
  </w:style>
  <w:style w:type="paragraph" w:customStyle="1" w:styleId="TextChar">
    <w:name w:val="+Text Char"/>
    <w:basedOn w:val="Normln"/>
    <w:rsid w:val="00116C93"/>
    <w:pPr>
      <w:spacing w:after="240" w:line="240" w:lineRule="auto"/>
      <w:jc w:val="both"/>
    </w:pPr>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116C93"/>
    <w:pPr>
      <w:spacing w:after="0" w:line="240" w:lineRule="auto"/>
    </w:pPr>
    <w:rPr>
      <w:rFonts w:ascii="Times New Roman" w:eastAsia="Times New Roman" w:hAnsi="Times New Roman" w:cs="Times New Roman"/>
      <w:sz w:val="20"/>
      <w:szCs w:val="20"/>
      <w:lang w:eastAsia="cs-CZ"/>
    </w:rPr>
  </w:style>
  <w:style w:type="paragraph" w:styleId="Nadpisobsahu">
    <w:name w:val="TOC Heading"/>
    <w:basedOn w:val="Nadpis1"/>
    <w:uiPriority w:val="39"/>
    <w:semiHidden/>
    <w:unhideWhenUsed/>
    <w:qFormat/>
    <w:rsid w:val="00116C93"/>
    <w:pPr>
      <w:keepNext/>
      <w:keepLines/>
      <w:spacing w:before="480" w:line="276" w:lineRule="auto"/>
      <w:jc w:val="left"/>
    </w:pPr>
    <w:rPr>
      <w:rFonts w:asciiTheme="majorHAnsi" w:eastAsiaTheme="majorEastAsia" w:hAnsiTheme="majorHAnsi" w:cstheme="majorBidi"/>
      <w:bCs/>
      <w:color w:val="365F91" w:themeColor="accent1" w:themeShade="BF"/>
      <w:szCs w:val="28"/>
    </w:rPr>
  </w:style>
  <w:style w:type="paragraph" w:styleId="Obsah1">
    <w:name w:val="toc 1"/>
    <w:basedOn w:val="Normln"/>
    <w:autoRedefine/>
    <w:uiPriority w:val="39"/>
    <w:unhideWhenUsed/>
    <w:rsid w:val="00116C93"/>
    <w:pPr>
      <w:spacing w:after="100" w:line="240" w:lineRule="auto"/>
    </w:pPr>
    <w:rPr>
      <w:rFonts w:ascii="Times New Roman" w:eastAsia="Times New Roman" w:hAnsi="Times New Roman" w:cs="Times New Roman"/>
      <w:sz w:val="24"/>
      <w:szCs w:val="24"/>
      <w:lang w:eastAsia="cs-CZ"/>
    </w:rPr>
  </w:style>
  <w:style w:type="paragraph" w:styleId="Obsah2">
    <w:name w:val="toc 2"/>
    <w:basedOn w:val="Normln"/>
    <w:autoRedefine/>
    <w:uiPriority w:val="39"/>
    <w:unhideWhenUsed/>
    <w:rsid w:val="00116C93"/>
    <w:pPr>
      <w:spacing w:after="100" w:line="240" w:lineRule="auto"/>
      <w:ind w:left="240"/>
    </w:pPr>
    <w:rPr>
      <w:rFonts w:ascii="Times New Roman" w:eastAsia="Times New Roman" w:hAnsi="Times New Roman" w:cs="Times New Roman"/>
      <w:sz w:val="24"/>
      <w:szCs w:val="24"/>
      <w:lang w:eastAsia="cs-CZ"/>
    </w:rPr>
  </w:style>
  <w:style w:type="paragraph" w:styleId="Obsah3">
    <w:name w:val="toc 3"/>
    <w:basedOn w:val="Normln"/>
    <w:autoRedefine/>
    <w:uiPriority w:val="39"/>
    <w:unhideWhenUsed/>
    <w:rsid w:val="00116C93"/>
    <w:pPr>
      <w:spacing w:after="100" w:line="240" w:lineRule="auto"/>
      <w:ind w:left="480"/>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16C9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116C93"/>
    <w:pPr>
      <w:spacing w:after="120"/>
    </w:pPr>
    <w:rPr>
      <w:sz w:val="16"/>
      <w:szCs w:val="16"/>
    </w:rPr>
  </w:style>
  <w:style w:type="paragraph" w:customStyle="1" w:styleId="Odsazentlatextu">
    <w:name w:val="Odsazení těla textu"/>
    <w:basedOn w:val="Normln"/>
    <w:link w:val="ZkladntextodsazenChar"/>
    <w:uiPriority w:val="99"/>
    <w:semiHidden/>
    <w:unhideWhenUsed/>
    <w:rsid w:val="00116C93"/>
    <w:pPr>
      <w:spacing w:after="120"/>
      <w:ind w:left="283"/>
    </w:pPr>
  </w:style>
  <w:style w:type="paragraph" w:styleId="Zkladntextodsazen2">
    <w:name w:val="Body Text Indent 2"/>
    <w:basedOn w:val="Normln"/>
    <w:link w:val="Zkladntextodsazen2Char"/>
    <w:uiPriority w:val="99"/>
    <w:semiHidden/>
    <w:unhideWhenUsed/>
    <w:rsid w:val="00116C93"/>
    <w:pPr>
      <w:spacing w:after="120" w:line="480" w:lineRule="auto"/>
      <w:ind w:left="283"/>
    </w:pPr>
  </w:style>
  <w:style w:type="paragraph" w:customStyle="1" w:styleId="Poznmkapodarou">
    <w:name w:val="Poznámka pod čarou"/>
    <w:basedOn w:val="Normln"/>
  </w:style>
  <w:style w:type="numbering" w:customStyle="1" w:styleId="Bezseznamu1">
    <w:name w:val="Bez seznamu1"/>
    <w:uiPriority w:val="99"/>
    <w:semiHidden/>
    <w:unhideWhenUsed/>
    <w:rsid w:val="00116C93"/>
  </w:style>
  <w:style w:type="table" w:styleId="Mkatabulky">
    <w:name w:val="Table Grid"/>
    <w:basedOn w:val="Normlntabulka"/>
    <w:uiPriority w:val="59"/>
    <w:rsid w:val="00116C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9471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A9471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9471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A9471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9471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9471C"/>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497951"/>
    <w:rPr>
      <w:color w:val="0000FF" w:themeColor="hyperlink"/>
      <w:u w:val="single"/>
    </w:rPr>
  </w:style>
  <w:style w:type="paragraph" w:styleId="Zkladntext">
    <w:name w:val="Body Text"/>
    <w:basedOn w:val="Normln"/>
    <w:link w:val="ZkladntextChar1"/>
    <w:semiHidden/>
    <w:unhideWhenUsed/>
    <w:rsid w:val="000D3DA7"/>
    <w:pPr>
      <w:spacing w:after="120"/>
    </w:pPr>
  </w:style>
  <w:style w:type="character" w:customStyle="1" w:styleId="ZkladntextChar1">
    <w:name w:val="Základní text Char1"/>
    <w:basedOn w:val="Standardnpsmoodstavce"/>
    <w:link w:val="Zkladntext"/>
    <w:semiHidden/>
    <w:rsid w:val="000D3DA7"/>
  </w:style>
  <w:style w:type="paragraph" w:styleId="Prosttext">
    <w:name w:val="Plain Text"/>
    <w:basedOn w:val="Normln"/>
    <w:link w:val="ProsttextChar"/>
    <w:rsid w:val="000D3DA7"/>
    <w:pPr>
      <w:suppressAutoHyphens w:val="0"/>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D3DA7"/>
    <w:rPr>
      <w:rFonts w:ascii="Courier New" w:eastAsia="Times New Roman" w:hAnsi="Courier New" w:cs="Times New Roman"/>
      <w:sz w:val="20"/>
      <w:szCs w:val="20"/>
      <w:lang w:eastAsia="cs-CZ"/>
    </w:rPr>
  </w:style>
  <w:style w:type="paragraph" w:customStyle="1" w:styleId="Zkladntext31">
    <w:name w:val="Základní text 31"/>
    <w:basedOn w:val="Normln"/>
    <w:rsid w:val="000D3DA7"/>
    <w:pPr>
      <w:tabs>
        <w:tab w:val="left" w:pos="-720"/>
      </w:tabs>
      <w:spacing w:after="0" w:line="240" w:lineRule="atLeast"/>
      <w:jc w:val="both"/>
    </w:pPr>
    <w:rPr>
      <w:rFonts w:ascii="Times New Roman" w:eastAsia="Times New Roman" w:hAnsi="Times New Roman" w:cs="Times New Roman"/>
      <w:b/>
      <w:spacing w:val="-3"/>
      <w:sz w:val="24"/>
      <w:szCs w:val="20"/>
      <w:lang w:eastAsia="cs-CZ"/>
    </w:rPr>
  </w:style>
  <w:style w:type="paragraph" w:styleId="Seznamsodrkami">
    <w:name w:val="List Bullet"/>
    <w:basedOn w:val="Normln"/>
    <w:uiPriority w:val="99"/>
    <w:unhideWhenUsed/>
    <w:rsid w:val="00941248"/>
    <w:pPr>
      <w:numPr>
        <w:numId w:val="8"/>
      </w:numPr>
      <w:suppressAutoHyphens w:val="0"/>
      <w:spacing w:line="240" w:lineRule="auto"/>
      <w:contextualSpacing/>
      <w:jc w:val="both"/>
    </w:pPr>
    <w:rPr>
      <w:rFonts w:ascii="Arial" w:hAnsi="Arial"/>
      <w:sz w:val="24"/>
    </w:rPr>
  </w:style>
  <w:style w:type="paragraph" w:customStyle="1" w:styleId="nadpisodstavce">
    <w:name w:val="nadpis odstavce"/>
    <w:basedOn w:val="Normln"/>
    <w:rsid w:val="000734C9"/>
    <w:pPr>
      <w:numPr>
        <w:numId w:val="3"/>
      </w:numPr>
      <w:shd w:val="clear" w:color="auto" w:fill="CCCCCC"/>
      <w:suppressAutoHyphens w:val="0"/>
      <w:spacing w:after="0" w:line="240" w:lineRule="auto"/>
      <w:jc w:val="both"/>
    </w:pPr>
    <w:rPr>
      <w:rFonts w:ascii="Arial" w:eastAsia="Times New Roman" w:hAnsi="Arial" w:cs="Arial"/>
      <w:b/>
      <w:bCs/>
      <w:sz w:val="26"/>
      <w:szCs w:val="24"/>
      <w:lang w:eastAsia="cs-CZ"/>
    </w:rPr>
  </w:style>
  <w:style w:type="character" w:customStyle="1" w:styleId="OdstavecseseznamemChar">
    <w:name w:val="Odstavec se seznamem Char"/>
    <w:basedOn w:val="Standardnpsmoodstavce"/>
    <w:link w:val="Odstavecseseznamem"/>
    <w:uiPriority w:val="34"/>
    <w:locked/>
    <w:rsid w:val="005B31F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3377">
      <w:bodyDiv w:val="1"/>
      <w:marLeft w:val="0"/>
      <w:marRight w:val="0"/>
      <w:marTop w:val="0"/>
      <w:marBottom w:val="0"/>
      <w:divBdr>
        <w:top w:val="none" w:sz="0" w:space="0" w:color="auto"/>
        <w:left w:val="none" w:sz="0" w:space="0" w:color="auto"/>
        <w:bottom w:val="none" w:sz="0" w:space="0" w:color="auto"/>
        <w:right w:val="none" w:sz="0" w:space="0" w:color="auto"/>
      </w:divBdr>
    </w:div>
    <w:div w:id="659583292">
      <w:bodyDiv w:val="1"/>
      <w:marLeft w:val="0"/>
      <w:marRight w:val="0"/>
      <w:marTop w:val="0"/>
      <w:marBottom w:val="0"/>
      <w:divBdr>
        <w:top w:val="none" w:sz="0" w:space="0" w:color="auto"/>
        <w:left w:val="none" w:sz="0" w:space="0" w:color="auto"/>
        <w:bottom w:val="none" w:sz="0" w:space="0" w:color="auto"/>
        <w:right w:val="none" w:sz="0" w:space="0" w:color="auto"/>
      </w:divBdr>
    </w:div>
    <w:div w:id="1073770439">
      <w:bodyDiv w:val="1"/>
      <w:marLeft w:val="0"/>
      <w:marRight w:val="0"/>
      <w:marTop w:val="0"/>
      <w:marBottom w:val="0"/>
      <w:divBdr>
        <w:top w:val="none" w:sz="0" w:space="0" w:color="auto"/>
        <w:left w:val="none" w:sz="0" w:space="0" w:color="auto"/>
        <w:bottom w:val="none" w:sz="0" w:space="0" w:color="auto"/>
        <w:right w:val="none" w:sz="0" w:space="0" w:color="auto"/>
      </w:divBdr>
    </w:div>
    <w:div w:id="1161043858">
      <w:bodyDiv w:val="1"/>
      <w:marLeft w:val="0"/>
      <w:marRight w:val="0"/>
      <w:marTop w:val="0"/>
      <w:marBottom w:val="0"/>
      <w:divBdr>
        <w:top w:val="none" w:sz="0" w:space="0" w:color="auto"/>
        <w:left w:val="none" w:sz="0" w:space="0" w:color="auto"/>
        <w:bottom w:val="none" w:sz="0" w:space="0" w:color="auto"/>
        <w:right w:val="none" w:sz="0" w:space="0" w:color="auto"/>
      </w:divBdr>
    </w:div>
    <w:div w:id="1177887053">
      <w:bodyDiv w:val="1"/>
      <w:marLeft w:val="0"/>
      <w:marRight w:val="0"/>
      <w:marTop w:val="0"/>
      <w:marBottom w:val="0"/>
      <w:divBdr>
        <w:top w:val="none" w:sz="0" w:space="0" w:color="auto"/>
        <w:left w:val="none" w:sz="0" w:space="0" w:color="auto"/>
        <w:bottom w:val="none" w:sz="0" w:space="0" w:color="auto"/>
        <w:right w:val="none" w:sz="0" w:space="0" w:color="auto"/>
      </w:divBdr>
    </w:div>
    <w:div w:id="1287003081">
      <w:bodyDiv w:val="1"/>
      <w:marLeft w:val="0"/>
      <w:marRight w:val="0"/>
      <w:marTop w:val="0"/>
      <w:marBottom w:val="0"/>
      <w:divBdr>
        <w:top w:val="none" w:sz="0" w:space="0" w:color="auto"/>
        <w:left w:val="none" w:sz="0" w:space="0" w:color="auto"/>
        <w:bottom w:val="none" w:sz="0" w:space="0" w:color="auto"/>
        <w:right w:val="none" w:sz="0" w:space="0" w:color="auto"/>
      </w:divBdr>
    </w:div>
    <w:div w:id="1352953547">
      <w:bodyDiv w:val="1"/>
      <w:marLeft w:val="0"/>
      <w:marRight w:val="0"/>
      <w:marTop w:val="0"/>
      <w:marBottom w:val="0"/>
      <w:divBdr>
        <w:top w:val="none" w:sz="0" w:space="0" w:color="auto"/>
        <w:left w:val="none" w:sz="0" w:space="0" w:color="auto"/>
        <w:bottom w:val="none" w:sz="0" w:space="0" w:color="auto"/>
        <w:right w:val="none" w:sz="0" w:space="0" w:color="auto"/>
      </w:divBdr>
    </w:div>
    <w:div w:id="1520193026">
      <w:bodyDiv w:val="1"/>
      <w:marLeft w:val="0"/>
      <w:marRight w:val="0"/>
      <w:marTop w:val="0"/>
      <w:marBottom w:val="0"/>
      <w:divBdr>
        <w:top w:val="none" w:sz="0" w:space="0" w:color="auto"/>
        <w:left w:val="none" w:sz="0" w:space="0" w:color="auto"/>
        <w:bottom w:val="none" w:sz="0" w:space="0" w:color="auto"/>
        <w:right w:val="none" w:sz="0" w:space="0" w:color="auto"/>
      </w:divBdr>
    </w:div>
    <w:div w:id="1602683418">
      <w:bodyDiv w:val="1"/>
      <w:marLeft w:val="0"/>
      <w:marRight w:val="0"/>
      <w:marTop w:val="0"/>
      <w:marBottom w:val="0"/>
      <w:divBdr>
        <w:top w:val="none" w:sz="0" w:space="0" w:color="auto"/>
        <w:left w:val="none" w:sz="0" w:space="0" w:color="auto"/>
        <w:bottom w:val="none" w:sz="0" w:space="0" w:color="auto"/>
        <w:right w:val="none" w:sz="0" w:space="0" w:color="auto"/>
      </w:divBdr>
    </w:div>
    <w:div w:id="212804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31BFE-3007-4E00-A6B5-6FDC6787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6654</Words>
  <Characters>39264</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Maláčová Jana</dc:creator>
  <cp:keywords/>
  <dc:description/>
  <cp:lastModifiedBy>Holanová Klára Mgr. (MPSV)</cp:lastModifiedBy>
  <cp:revision>3</cp:revision>
  <cp:lastPrinted>2020-11-03T15:40:00Z</cp:lastPrinted>
  <dcterms:created xsi:type="dcterms:W3CDTF">2021-11-11T08:54:00Z</dcterms:created>
  <dcterms:modified xsi:type="dcterms:W3CDTF">2021-11-11T09:06:00Z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