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897" w:rsidRPr="00E20828" w:rsidRDefault="00656897" w:rsidP="00656897">
      <w:pPr>
        <w:rPr>
          <w:rFonts w:ascii="Arial" w:hAnsi="Arial" w:cs="Arial"/>
          <w:b/>
        </w:rPr>
      </w:pPr>
      <w:r w:rsidRPr="00E20828">
        <w:rPr>
          <w:rFonts w:ascii="Arial" w:hAnsi="Arial" w:cs="Arial"/>
          <w:b/>
        </w:rPr>
        <w:t xml:space="preserve">Příloha č. </w:t>
      </w:r>
      <w:r w:rsidR="000D241C">
        <w:rPr>
          <w:rFonts w:ascii="Arial" w:hAnsi="Arial" w:cs="Arial"/>
          <w:b/>
        </w:rPr>
        <w:t>3</w:t>
      </w:r>
      <w:r w:rsidRPr="00E20828">
        <w:rPr>
          <w:rFonts w:ascii="Arial" w:hAnsi="Arial" w:cs="Arial"/>
          <w:b/>
        </w:rPr>
        <w:t xml:space="preserve"> – Předpokládaný rozpočet v roce 20</w:t>
      </w:r>
      <w:r w:rsidR="00E12D63">
        <w:rPr>
          <w:rFonts w:ascii="Arial" w:hAnsi="Arial" w:cs="Arial"/>
          <w:b/>
        </w:rPr>
        <w:t>20</w:t>
      </w:r>
      <w:r w:rsidR="00407A6E">
        <w:rPr>
          <w:rFonts w:ascii="Arial" w:hAnsi="Arial" w:cs="Arial"/>
          <w:b/>
        </w:rPr>
        <w:t xml:space="preserve"> [v Kč]</w:t>
      </w:r>
    </w:p>
    <w:tbl>
      <w:tblPr>
        <w:tblStyle w:val="Svtlmka1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668"/>
        <w:gridCol w:w="4112"/>
        <w:gridCol w:w="1275"/>
        <w:gridCol w:w="1560"/>
        <w:gridCol w:w="1417"/>
        <w:gridCol w:w="1100"/>
        <w:gridCol w:w="1100"/>
      </w:tblGrid>
      <w:tr w:rsidR="00E12D63" w:rsidRPr="00BC7BA9" w:rsidTr="00E12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vMerge w:val="restart"/>
            <w:shd w:val="clear" w:color="auto" w:fill="FABF8F" w:themeFill="accent6" w:themeFillTint="99"/>
            <w:vAlign w:val="center"/>
          </w:tcPr>
          <w:p w:rsidR="00E12D63" w:rsidRPr="003F5F2C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F2C">
              <w:rPr>
                <w:rFonts w:ascii="Arial" w:hAnsi="Arial" w:cs="Arial"/>
                <w:sz w:val="16"/>
                <w:szCs w:val="16"/>
              </w:rPr>
              <w:t>Číslo</w:t>
            </w:r>
          </w:p>
        </w:tc>
        <w:tc>
          <w:tcPr>
            <w:tcW w:w="4112" w:type="dxa"/>
            <w:vMerge w:val="restart"/>
            <w:shd w:val="clear" w:color="auto" w:fill="FABF8F" w:themeFill="accent6" w:themeFillTint="99"/>
            <w:vAlign w:val="center"/>
          </w:tcPr>
          <w:p w:rsidR="00E12D63" w:rsidRPr="003F5F2C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5F2C">
              <w:rPr>
                <w:rFonts w:ascii="Arial" w:hAnsi="Arial" w:cs="Arial"/>
                <w:sz w:val="16"/>
                <w:szCs w:val="16"/>
              </w:rPr>
              <w:t>Nákladová položka</w:t>
            </w:r>
          </w:p>
        </w:tc>
        <w:tc>
          <w:tcPr>
            <w:tcW w:w="1275" w:type="dxa"/>
            <w:vMerge w:val="restart"/>
            <w:shd w:val="clear" w:color="auto" w:fill="FABF8F" w:themeFill="accent6" w:themeFillTint="99"/>
            <w:tcMar>
              <w:left w:w="28" w:type="dxa"/>
              <w:right w:w="28" w:type="dxa"/>
            </w:tcMar>
            <w:vAlign w:val="center"/>
          </w:tcPr>
          <w:p w:rsidR="00E12D63" w:rsidRPr="003F5F2C" w:rsidRDefault="00E12D63" w:rsidP="003F5F2C">
            <w:pPr>
              <w:widowControl w:val="0"/>
              <w:overflowPunct w:val="0"/>
              <w:autoSpaceDE w:val="0"/>
              <w:autoSpaceDN w:val="0"/>
              <w:adjustRightInd w:val="0"/>
              <w:ind w:right="-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5F2C">
              <w:rPr>
                <w:rFonts w:ascii="Arial" w:hAnsi="Arial" w:cs="Arial"/>
                <w:sz w:val="16"/>
                <w:szCs w:val="16"/>
              </w:rPr>
              <w:t xml:space="preserve">Předpokládané výdaje </w:t>
            </w:r>
            <w:r w:rsidRPr="003F5F2C">
              <w:rPr>
                <w:rFonts w:ascii="Arial" w:hAnsi="Arial" w:cs="Arial"/>
                <w:sz w:val="16"/>
                <w:szCs w:val="16"/>
              </w:rPr>
              <w:br/>
              <w:t>na rok 20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Pr="003F5F2C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 w:rsidRPr="003F5F2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FABF8F" w:themeFill="accent6" w:themeFillTint="99"/>
            <w:tcMar>
              <w:left w:w="28" w:type="dxa"/>
              <w:right w:w="57" w:type="dxa"/>
            </w:tcMar>
            <w:vAlign w:val="center"/>
          </w:tcPr>
          <w:p w:rsidR="00E12D63" w:rsidRPr="003F5F2C" w:rsidRDefault="00E12D63" w:rsidP="003F5F2C">
            <w:pPr>
              <w:widowControl w:val="0"/>
              <w:overflowPunct w:val="0"/>
              <w:autoSpaceDE w:val="0"/>
              <w:autoSpaceDN w:val="0"/>
              <w:adjustRightInd w:val="0"/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5F2C">
              <w:rPr>
                <w:rFonts w:ascii="Arial" w:hAnsi="Arial" w:cs="Arial"/>
                <w:sz w:val="16"/>
                <w:szCs w:val="16"/>
              </w:rPr>
              <w:t>Předpokládané příjmy z veřejných zdrojů vč</w:t>
            </w:r>
            <w:r>
              <w:rPr>
                <w:rFonts w:ascii="Arial" w:hAnsi="Arial" w:cs="Arial"/>
                <w:sz w:val="16"/>
                <w:szCs w:val="16"/>
              </w:rPr>
              <w:t>etně</w:t>
            </w:r>
            <w:r w:rsidRPr="003F5F2C">
              <w:rPr>
                <w:rFonts w:ascii="Arial" w:hAnsi="Arial" w:cs="Arial"/>
                <w:sz w:val="16"/>
                <w:szCs w:val="16"/>
              </w:rPr>
              <w:t xml:space="preserve"> státního příspěvku</w:t>
            </w:r>
          </w:p>
          <w:p w:rsidR="00E12D63" w:rsidRPr="003F5F2C" w:rsidRDefault="00E12D63" w:rsidP="003F5F2C">
            <w:pPr>
              <w:widowControl w:val="0"/>
              <w:overflowPunct w:val="0"/>
              <w:autoSpaceDE w:val="0"/>
              <w:autoSpaceDN w:val="0"/>
              <w:adjustRightInd w:val="0"/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5F2C">
              <w:rPr>
                <w:rFonts w:ascii="Arial" w:hAnsi="Arial" w:cs="Arial"/>
                <w:sz w:val="16"/>
                <w:szCs w:val="16"/>
              </w:rPr>
              <w:t>na rok 20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Pr="003F5F2C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FABF8F" w:themeFill="accent6" w:themeFillTint="99"/>
            <w:vAlign w:val="center"/>
          </w:tcPr>
          <w:p w:rsidR="00E12D63" w:rsidRPr="003F5F2C" w:rsidRDefault="00E12D63" w:rsidP="003F5F2C">
            <w:pPr>
              <w:widowControl w:val="0"/>
              <w:overflowPunct w:val="0"/>
              <w:autoSpaceDE w:val="0"/>
              <w:autoSpaceDN w:val="0"/>
              <w:adjustRightInd w:val="0"/>
              <w:ind w:right="-3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5F2C">
              <w:rPr>
                <w:rFonts w:ascii="Arial" w:hAnsi="Arial" w:cs="Arial"/>
                <w:sz w:val="16"/>
                <w:szCs w:val="16"/>
              </w:rPr>
              <w:t>Předpokládané příjmy z ostatních zdrojů na rok 20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Pr="003F5F2C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2200" w:type="dxa"/>
            <w:gridSpan w:val="2"/>
            <w:shd w:val="clear" w:color="auto" w:fill="FABF8F" w:themeFill="accent6" w:themeFillTint="99"/>
            <w:tcMar>
              <w:left w:w="28" w:type="dxa"/>
              <w:right w:w="28" w:type="dxa"/>
            </w:tcMar>
            <w:vAlign w:val="center"/>
          </w:tcPr>
          <w:p w:rsidR="00E12D63" w:rsidRPr="003F5F2C" w:rsidRDefault="00E12D63" w:rsidP="003F5F2C">
            <w:pPr>
              <w:widowControl w:val="0"/>
              <w:overflowPunct w:val="0"/>
              <w:autoSpaceDE w:val="0"/>
              <w:autoSpaceDN w:val="0"/>
              <w:adjustRightInd w:val="0"/>
              <w:ind w:right="-3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5F2C">
              <w:rPr>
                <w:rFonts w:ascii="Arial" w:hAnsi="Arial" w:cs="Arial"/>
                <w:sz w:val="16"/>
                <w:szCs w:val="16"/>
              </w:rPr>
              <w:t xml:space="preserve">Požadovaná dotace </w:t>
            </w:r>
            <w:r w:rsidRPr="003F5F2C">
              <w:rPr>
                <w:rFonts w:ascii="Arial" w:hAnsi="Arial" w:cs="Arial"/>
                <w:sz w:val="16"/>
                <w:szCs w:val="16"/>
              </w:rPr>
              <w:br/>
              <w:t>na rok 20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Pr="00E12D63">
              <w:rPr>
                <w:rFonts w:ascii="Arial" w:hAnsi="Arial" w:cs="Arial"/>
                <w:sz w:val="16"/>
                <w:szCs w:val="16"/>
                <w:vertAlign w:val="superscript"/>
              </w:rPr>
              <w:t>4)</w:t>
            </w:r>
          </w:p>
        </w:tc>
      </w:tr>
      <w:tr w:rsidR="00E12D63" w:rsidRPr="00BC7BA9" w:rsidTr="00E12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vMerge/>
            <w:shd w:val="clear" w:color="auto" w:fill="FABF8F" w:themeFill="accent6" w:themeFillTint="99"/>
            <w:vAlign w:val="center"/>
          </w:tcPr>
          <w:p w:rsidR="00E12D63" w:rsidRPr="003F5F2C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2" w:type="dxa"/>
            <w:vMerge/>
            <w:shd w:val="clear" w:color="auto" w:fill="FABF8F" w:themeFill="accent6" w:themeFillTint="99"/>
            <w:vAlign w:val="center"/>
          </w:tcPr>
          <w:p w:rsidR="00E12D63" w:rsidRPr="003F5F2C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ABF8F" w:themeFill="accent6" w:themeFillTint="99"/>
            <w:tcMar>
              <w:left w:w="28" w:type="dxa"/>
              <w:right w:w="28" w:type="dxa"/>
            </w:tcMar>
            <w:vAlign w:val="center"/>
          </w:tcPr>
          <w:p w:rsidR="00E12D63" w:rsidRPr="003F5F2C" w:rsidRDefault="00E12D63" w:rsidP="003F5F2C">
            <w:pPr>
              <w:widowControl w:val="0"/>
              <w:overflowPunct w:val="0"/>
              <w:autoSpaceDE w:val="0"/>
              <w:autoSpaceDN w:val="0"/>
              <w:adjustRightInd w:val="0"/>
              <w:ind w:right="-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ABF8F" w:themeFill="accent6" w:themeFillTint="99"/>
            <w:tcMar>
              <w:left w:w="28" w:type="dxa"/>
              <w:right w:w="57" w:type="dxa"/>
            </w:tcMar>
            <w:vAlign w:val="center"/>
          </w:tcPr>
          <w:p w:rsidR="00E12D63" w:rsidRPr="003F5F2C" w:rsidRDefault="00E12D63" w:rsidP="003F5F2C">
            <w:pPr>
              <w:widowControl w:val="0"/>
              <w:overflowPunct w:val="0"/>
              <w:autoSpaceDE w:val="0"/>
              <w:autoSpaceDN w:val="0"/>
              <w:adjustRightInd w:val="0"/>
              <w:ind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ABF8F" w:themeFill="accent6" w:themeFillTint="99"/>
            <w:vAlign w:val="center"/>
          </w:tcPr>
          <w:p w:rsidR="00E12D63" w:rsidRPr="003F5F2C" w:rsidRDefault="00E12D63" w:rsidP="003F5F2C">
            <w:pPr>
              <w:widowControl w:val="0"/>
              <w:overflowPunct w:val="0"/>
              <w:autoSpaceDE w:val="0"/>
              <w:autoSpaceDN w:val="0"/>
              <w:adjustRightInd w:val="0"/>
              <w:ind w:right="-3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ABF8F" w:themeFill="accent6" w:themeFillTint="99"/>
            <w:tcMar>
              <w:left w:w="28" w:type="dxa"/>
              <w:right w:w="28" w:type="dxa"/>
            </w:tcMar>
            <w:vAlign w:val="center"/>
          </w:tcPr>
          <w:p w:rsidR="00E12D63" w:rsidRPr="003F5F2C" w:rsidRDefault="00E12D63" w:rsidP="003F5F2C">
            <w:pPr>
              <w:widowControl w:val="0"/>
              <w:overflowPunct w:val="0"/>
              <w:autoSpaceDE w:val="0"/>
              <w:autoSpaceDN w:val="0"/>
              <w:adjustRightInd w:val="0"/>
              <w:ind w:right="-3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rámci prvého kola dotační výzvy</w:t>
            </w:r>
          </w:p>
        </w:tc>
        <w:tc>
          <w:tcPr>
            <w:tcW w:w="1100" w:type="dxa"/>
            <w:shd w:val="clear" w:color="auto" w:fill="FABF8F" w:themeFill="accent6" w:themeFillTint="99"/>
          </w:tcPr>
          <w:p w:rsidR="00E12D63" w:rsidRPr="003F5F2C" w:rsidRDefault="00E12D63" w:rsidP="00E12D63">
            <w:pPr>
              <w:widowControl w:val="0"/>
              <w:overflowPunct w:val="0"/>
              <w:autoSpaceDE w:val="0"/>
              <w:autoSpaceDN w:val="0"/>
              <w:adjustRightInd w:val="0"/>
              <w:ind w:right="-3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rámci druhého kola dotační výzvy</w:t>
            </w:r>
          </w:p>
        </w:tc>
      </w:tr>
      <w:tr w:rsidR="00E12D63" w:rsidRPr="00BC7BA9" w:rsidTr="00E12D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:rsidR="00E12D63" w:rsidRPr="003F5F2C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3F5F2C">
              <w:rPr>
                <w:rFonts w:ascii="Arial" w:hAnsi="Arial" w:cs="Arial"/>
                <w:bCs w:val="0"/>
                <w:sz w:val="16"/>
                <w:szCs w:val="16"/>
              </w:rPr>
              <w:t>1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E12D63" w:rsidRPr="003F5F2C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bCs/>
                <w:sz w:val="16"/>
                <w:szCs w:val="16"/>
              </w:rPr>
              <w:t>Provozní náklady celkem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0" w:type="dxa"/>
          </w:tcPr>
          <w:p w:rsidR="00E12D63" w:rsidRPr="00E12D63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E12D63" w:rsidRPr="00BC7BA9" w:rsidTr="00E12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:rsidR="00E12D63" w:rsidRPr="003F5F2C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3F5F2C">
              <w:rPr>
                <w:rFonts w:ascii="Arial" w:hAnsi="Arial" w:cs="Arial"/>
                <w:bCs w:val="0"/>
                <w:sz w:val="16"/>
                <w:szCs w:val="16"/>
              </w:rPr>
              <w:t>1.1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E12D63" w:rsidRPr="003F5F2C" w:rsidRDefault="00E12D63" w:rsidP="003F5F2C">
            <w:pPr>
              <w:widowControl w:val="0"/>
              <w:overflowPunct w:val="0"/>
              <w:autoSpaceDE w:val="0"/>
              <w:autoSpaceDN w:val="0"/>
              <w:adjustRightInd w:val="0"/>
              <w:ind w:right="-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bCs/>
                <w:sz w:val="16"/>
                <w:szCs w:val="16"/>
              </w:rPr>
              <w:t>Materiálové náklady (kancelářské potřeby, pohonné hmoty, jiné materiálové náklady)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0" w:type="dxa"/>
            <w:shd w:val="clear" w:color="auto" w:fill="auto"/>
          </w:tcPr>
          <w:p w:rsidR="00E12D63" w:rsidRPr="00E12D63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E12D63" w:rsidRPr="00BC7BA9" w:rsidTr="00E12D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:rsidR="00E12D63" w:rsidRPr="003F5F2C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3F5F2C">
              <w:rPr>
                <w:rFonts w:ascii="Arial" w:hAnsi="Arial" w:cs="Arial"/>
                <w:bCs w:val="0"/>
                <w:sz w:val="16"/>
                <w:szCs w:val="16"/>
              </w:rPr>
              <w:t>1.2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E12D63" w:rsidRPr="003F5F2C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bCs/>
                <w:sz w:val="16"/>
                <w:szCs w:val="16"/>
              </w:rPr>
              <w:t>Nemateriálové náklady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0" w:type="dxa"/>
            <w:shd w:val="clear" w:color="auto" w:fill="auto"/>
          </w:tcPr>
          <w:p w:rsidR="00E12D63" w:rsidRPr="00E12D63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E12D63" w:rsidRPr="00BC7BA9" w:rsidTr="00E12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:rsidR="00E12D63" w:rsidRPr="003F5F2C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3F5F2C">
              <w:rPr>
                <w:rFonts w:ascii="Arial" w:hAnsi="Arial" w:cs="Arial"/>
                <w:bCs w:val="0"/>
                <w:sz w:val="16"/>
                <w:szCs w:val="16"/>
              </w:rPr>
              <w:t>1.2.1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E12D63" w:rsidRPr="003F5F2C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bCs/>
                <w:sz w:val="16"/>
                <w:szCs w:val="16"/>
              </w:rPr>
              <w:t>Energie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0" w:type="dxa"/>
            <w:shd w:val="clear" w:color="auto" w:fill="auto"/>
          </w:tcPr>
          <w:p w:rsidR="00E12D63" w:rsidRPr="00E12D63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E12D63" w:rsidRPr="00BC7BA9" w:rsidTr="00E12D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:rsidR="00E12D63" w:rsidRPr="003F5F2C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3F5F2C">
              <w:rPr>
                <w:rFonts w:ascii="Arial" w:hAnsi="Arial" w:cs="Arial"/>
                <w:bCs w:val="0"/>
                <w:sz w:val="16"/>
                <w:szCs w:val="16"/>
              </w:rPr>
              <w:t>1.2.2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E12D63" w:rsidRPr="003F5F2C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bCs/>
                <w:sz w:val="16"/>
                <w:szCs w:val="16"/>
              </w:rPr>
              <w:t>Cestovné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0" w:type="dxa"/>
            <w:shd w:val="clear" w:color="auto" w:fill="auto"/>
          </w:tcPr>
          <w:p w:rsidR="00E12D63" w:rsidRPr="00E12D63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E12D63" w:rsidRPr="00BC7BA9" w:rsidTr="00E12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:rsidR="00E12D63" w:rsidRPr="003F5F2C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3F5F2C">
              <w:rPr>
                <w:rFonts w:ascii="Arial" w:hAnsi="Arial" w:cs="Arial"/>
                <w:bCs w:val="0"/>
                <w:sz w:val="16"/>
                <w:szCs w:val="16"/>
              </w:rPr>
              <w:t>1.2.3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E12D63" w:rsidRPr="003F5F2C" w:rsidRDefault="00E12D63" w:rsidP="003F5F2C">
            <w:pPr>
              <w:widowControl w:val="0"/>
              <w:overflowPunct w:val="0"/>
              <w:autoSpaceDE w:val="0"/>
              <w:autoSpaceDN w:val="0"/>
              <w:adjustRightInd w:val="0"/>
              <w:ind w:right="-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bCs/>
                <w:sz w:val="16"/>
                <w:szCs w:val="16"/>
              </w:rPr>
              <w:t>Ostatní služby (telefony, poštovné, nájemné, školení,  jiné služby)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0" w:type="dxa"/>
            <w:shd w:val="clear" w:color="auto" w:fill="auto"/>
          </w:tcPr>
          <w:p w:rsidR="00E12D63" w:rsidRPr="00E12D63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E12D63" w:rsidRPr="00BC7BA9" w:rsidTr="00E12D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:rsidR="00E12D63" w:rsidRPr="003F5F2C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3F5F2C">
              <w:rPr>
                <w:rFonts w:ascii="Arial" w:hAnsi="Arial" w:cs="Arial"/>
                <w:bCs w:val="0"/>
                <w:sz w:val="16"/>
                <w:szCs w:val="16"/>
              </w:rPr>
              <w:t>2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E12D63" w:rsidRPr="003F5F2C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bCs/>
                <w:sz w:val="16"/>
                <w:szCs w:val="16"/>
              </w:rPr>
              <w:t>Osobní náklady celkem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0" w:type="dxa"/>
            <w:shd w:val="clear" w:color="auto" w:fill="auto"/>
          </w:tcPr>
          <w:p w:rsidR="00E12D63" w:rsidRPr="00E12D63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E12D63" w:rsidRPr="00BC7BA9" w:rsidTr="00E12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:rsidR="00E12D63" w:rsidRPr="003F5F2C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3F5F2C">
              <w:rPr>
                <w:rFonts w:ascii="Arial" w:hAnsi="Arial" w:cs="Arial"/>
                <w:bCs w:val="0"/>
                <w:sz w:val="16"/>
                <w:szCs w:val="16"/>
              </w:rPr>
              <w:t>2.1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E12D63" w:rsidRPr="003F5F2C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bCs/>
                <w:sz w:val="16"/>
                <w:szCs w:val="16"/>
              </w:rPr>
              <w:t>Mzdové náklady (hrubé mzdy, DPČ, DPP)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0" w:type="dxa"/>
            <w:shd w:val="clear" w:color="auto" w:fill="auto"/>
          </w:tcPr>
          <w:p w:rsidR="00E12D63" w:rsidRPr="00E12D63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1E61C4" w:rsidRPr="00BC7BA9" w:rsidTr="00E12D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:rsidR="001E61C4" w:rsidRPr="008340AC" w:rsidRDefault="001E61C4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sz w:val="16"/>
                <w:szCs w:val="16"/>
              </w:rPr>
            </w:pPr>
            <w:r w:rsidRPr="008340AC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1E61C4" w:rsidRPr="008340AC" w:rsidRDefault="001E61C4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40AC">
              <w:rPr>
                <w:rFonts w:ascii="Arial" w:hAnsi="Arial" w:cs="Arial"/>
                <w:b/>
                <w:bCs/>
                <w:sz w:val="16"/>
                <w:szCs w:val="16"/>
              </w:rPr>
              <w:t>Z toho odměny dle § 134 zákoníku práce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  <w:vAlign w:val="center"/>
          </w:tcPr>
          <w:p w:rsidR="001E61C4" w:rsidRPr="001E61C4" w:rsidRDefault="001E61C4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E61C4" w:rsidRPr="001E61C4" w:rsidRDefault="001E61C4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61C4" w:rsidRPr="001E61C4" w:rsidRDefault="001E61C4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highlight w:val="yellow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1E61C4" w:rsidRPr="001E61C4" w:rsidRDefault="001E61C4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highlight w:val="yellow"/>
              </w:rPr>
            </w:pPr>
          </w:p>
        </w:tc>
        <w:tc>
          <w:tcPr>
            <w:tcW w:w="1100" w:type="dxa"/>
            <w:shd w:val="clear" w:color="auto" w:fill="auto"/>
          </w:tcPr>
          <w:p w:rsidR="001E61C4" w:rsidRPr="001E61C4" w:rsidRDefault="001E61C4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highlight w:val="yellow"/>
              </w:rPr>
            </w:pPr>
          </w:p>
        </w:tc>
      </w:tr>
      <w:tr w:rsidR="00E12D63" w:rsidRPr="00BC7BA9" w:rsidTr="00E12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:rsidR="00E12D63" w:rsidRPr="003F5F2C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3F5F2C">
              <w:rPr>
                <w:rFonts w:ascii="Arial" w:hAnsi="Arial" w:cs="Arial"/>
                <w:bCs w:val="0"/>
                <w:sz w:val="16"/>
                <w:szCs w:val="16"/>
              </w:rPr>
              <w:t>2.</w:t>
            </w:r>
            <w:r w:rsidR="001E61C4">
              <w:rPr>
                <w:rFonts w:ascii="Arial" w:hAnsi="Arial" w:cs="Arial"/>
                <w:bCs w:val="0"/>
                <w:sz w:val="16"/>
                <w:szCs w:val="16"/>
              </w:rPr>
              <w:t>3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E12D63" w:rsidRPr="003F5F2C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bCs/>
                <w:sz w:val="16"/>
                <w:szCs w:val="16"/>
              </w:rPr>
              <w:t>Odvody na sociální a zdravotní pojištění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0" w:type="dxa"/>
            <w:shd w:val="clear" w:color="auto" w:fill="auto"/>
          </w:tcPr>
          <w:p w:rsidR="00E12D63" w:rsidRPr="00E12D63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E12D63" w:rsidRPr="00BC7BA9" w:rsidTr="00E12D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:rsidR="00E12D63" w:rsidRPr="003F5F2C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sz w:val="16"/>
                <w:szCs w:val="16"/>
              </w:rPr>
            </w:pPr>
            <w:r w:rsidRPr="003F5F2C">
              <w:rPr>
                <w:rFonts w:ascii="Arial" w:hAnsi="Arial" w:cs="Arial"/>
                <w:sz w:val="16"/>
                <w:szCs w:val="16"/>
              </w:rPr>
              <w:t>2.</w:t>
            </w:r>
            <w:r w:rsidR="001E61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E12D63" w:rsidRPr="003F5F2C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sz w:val="16"/>
                <w:szCs w:val="16"/>
              </w:rPr>
              <w:t>Ostatní pojistné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0" w:type="dxa"/>
            <w:shd w:val="clear" w:color="auto" w:fill="auto"/>
          </w:tcPr>
          <w:p w:rsidR="00E12D63" w:rsidRPr="00E12D63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E12D63" w:rsidRPr="00BC7BA9" w:rsidTr="00E12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:rsidR="00E12D63" w:rsidRPr="003F5F2C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sz w:val="16"/>
                <w:szCs w:val="16"/>
              </w:rPr>
            </w:pPr>
            <w:r w:rsidRPr="003F5F2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E12D63" w:rsidRPr="003F5F2C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sz w:val="16"/>
                <w:szCs w:val="16"/>
              </w:rPr>
              <w:t>Ostatní sociální náklady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0" w:type="dxa"/>
            <w:shd w:val="clear" w:color="auto" w:fill="auto"/>
          </w:tcPr>
          <w:p w:rsidR="00E12D63" w:rsidRPr="00E12D63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E12D63" w:rsidRPr="00BC7BA9" w:rsidTr="00E12D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2D63" w:rsidRPr="003F5F2C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2D63" w:rsidRPr="003F5F2C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  <w:tc>
          <w:tcPr>
            <w:tcW w:w="1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  <w:tc>
          <w:tcPr>
            <w:tcW w:w="1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2D63" w:rsidRPr="008E3FD7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</w:tbl>
    <w:p w:rsidR="0083494B" w:rsidRDefault="0083494B" w:rsidP="00404595">
      <w:pPr>
        <w:spacing w:after="0" w:line="240" w:lineRule="auto"/>
        <w:rPr>
          <w:sz w:val="14"/>
          <w:szCs w:val="16"/>
        </w:rPr>
      </w:pPr>
    </w:p>
    <w:p w:rsidR="00094406" w:rsidRPr="0083494B" w:rsidRDefault="00094406" w:rsidP="0083494B">
      <w:pPr>
        <w:spacing w:after="0" w:line="240" w:lineRule="auto"/>
        <w:ind w:left="-794"/>
        <w:rPr>
          <w:rFonts w:ascii="Arial" w:hAnsi="Arial" w:cs="Arial"/>
          <w:sz w:val="14"/>
          <w:szCs w:val="16"/>
        </w:rPr>
      </w:pPr>
      <w:r w:rsidRPr="00827191">
        <w:rPr>
          <w:rFonts w:ascii="Arial" w:hAnsi="Arial" w:cs="Arial"/>
          <w:sz w:val="14"/>
          <w:szCs w:val="16"/>
          <w:vertAlign w:val="superscript"/>
        </w:rPr>
        <w:t>1)</w:t>
      </w:r>
      <w:r w:rsidR="00404595" w:rsidRPr="0083494B">
        <w:rPr>
          <w:rFonts w:ascii="Arial" w:hAnsi="Arial" w:cs="Arial"/>
          <w:sz w:val="14"/>
          <w:szCs w:val="16"/>
        </w:rPr>
        <w:t xml:space="preserve"> </w:t>
      </w:r>
      <w:r w:rsidRPr="0083494B">
        <w:rPr>
          <w:rFonts w:ascii="Arial" w:hAnsi="Arial" w:cs="Arial"/>
          <w:sz w:val="14"/>
          <w:szCs w:val="16"/>
        </w:rPr>
        <w:t>zde se uvádí předpokládané celkové výdaje na provoz ZDVOP bez ohledu na plánovaný zdroj financování</w:t>
      </w:r>
      <w:r w:rsidR="00404595" w:rsidRPr="0083494B">
        <w:rPr>
          <w:rFonts w:ascii="Arial" w:hAnsi="Arial" w:cs="Arial"/>
          <w:sz w:val="14"/>
          <w:szCs w:val="16"/>
        </w:rPr>
        <w:t>, vzniklé v roce 20</w:t>
      </w:r>
      <w:r w:rsidR="00E12D63">
        <w:rPr>
          <w:rFonts w:ascii="Arial" w:hAnsi="Arial" w:cs="Arial"/>
          <w:sz w:val="14"/>
          <w:szCs w:val="16"/>
        </w:rPr>
        <w:t>20</w:t>
      </w:r>
    </w:p>
    <w:p w:rsidR="00094406" w:rsidRPr="0083494B" w:rsidRDefault="00094406" w:rsidP="00827191">
      <w:pPr>
        <w:spacing w:after="0" w:line="240" w:lineRule="auto"/>
        <w:ind w:left="-681" w:hanging="113"/>
        <w:rPr>
          <w:rFonts w:ascii="Arial" w:hAnsi="Arial" w:cs="Arial"/>
          <w:sz w:val="14"/>
          <w:szCs w:val="16"/>
        </w:rPr>
      </w:pPr>
      <w:r w:rsidRPr="00827191">
        <w:rPr>
          <w:rFonts w:ascii="Arial" w:hAnsi="Arial" w:cs="Arial"/>
          <w:sz w:val="14"/>
          <w:szCs w:val="16"/>
          <w:vertAlign w:val="superscript"/>
        </w:rPr>
        <w:t>2)</w:t>
      </w:r>
      <w:r w:rsidR="00404595" w:rsidRPr="0083494B">
        <w:rPr>
          <w:rFonts w:ascii="Arial" w:hAnsi="Arial" w:cs="Arial"/>
          <w:sz w:val="14"/>
          <w:szCs w:val="16"/>
        </w:rPr>
        <w:t xml:space="preserve"> </w:t>
      </w:r>
      <w:r w:rsidRPr="0083494B">
        <w:rPr>
          <w:rFonts w:ascii="Arial" w:hAnsi="Arial" w:cs="Arial"/>
          <w:sz w:val="14"/>
          <w:szCs w:val="16"/>
        </w:rPr>
        <w:t>zde se uvádí předpokládané finanční zdroje, které ZDVOP obdrží z veřejných zdrojů (dotace</w:t>
      </w:r>
      <w:r w:rsidR="00404595" w:rsidRPr="0083494B">
        <w:rPr>
          <w:rFonts w:ascii="Arial" w:hAnsi="Arial" w:cs="Arial"/>
          <w:sz w:val="14"/>
          <w:szCs w:val="16"/>
        </w:rPr>
        <w:t>, státní příspěvek ZDVOP, příspěvky od krajů a měst, příspěvek zřizovatele atd</w:t>
      </w:r>
      <w:r w:rsidR="0083494B" w:rsidRPr="0083494B">
        <w:rPr>
          <w:rFonts w:ascii="Arial" w:hAnsi="Arial" w:cs="Arial"/>
          <w:sz w:val="14"/>
          <w:szCs w:val="16"/>
        </w:rPr>
        <w:t>.</w:t>
      </w:r>
      <w:r w:rsidR="00404595" w:rsidRPr="0083494B">
        <w:rPr>
          <w:rFonts w:ascii="Arial" w:hAnsi="Arial" w:cs="Arial"/>
          <w:sz w:val="14"/>
          <w:szCs w:val="16"/>
        </w:rPr>
        <w:t>) v roce 20</w:t>
      </w:r>
      <w:r w:rsidR="00E12D63">
        <w:rPr>
          <w:rFonts w:ascii="Arial" w:hAnsi="Arial" w:cs="Arial"/>
          <w:sz w:val="14"/>
          <w:szCs w:val="16"/>
        </w:rPr>
        <w:t>20</w:t>
      </w:r>
      <w:r w:rsidR="00404595" w:rsidRPr="00E12D63">
        <w:rPr>
          <w:rFonts w:ascii="Arial" w:hAnsi="Arial" w:cs="Arial"/>
          <w:b/>
          <w:bCs/>
          <w:sz w:val="14"/>
          <w:szCs w:val="16"/>
        </w:rPr>
        <w:t xml:space="preserve">, vyjma </w:t>
      </w:r>
      <w:bookmarkStart w:id="1" w:name="_Hlk43707075"/>
      <w:r w:rsidR="00404595" w:rsidRPr="00E12D63">
        <w:rPr>
          <w:rFonts w:ascii="Arial" w:hAnsi="Arial" w:cs="Arial"/>
          <w:b/>
          <w:bCs/>
          <w:sz w:val="14"/>
          <w:szCs w:val="16"/>
        </w:rPr>
        <w:t>dota</w:t>
      </w:r>
      <w:r w:rsidR="001E0B84" w:rsidRPr="00E12D63">
        <w:rPr>
          <w:rFonts w:ascii="Arial" w:hAnsi="Arial" w:cs="Arial"/>
          <w:b/>
          <w:bCs/>
          <w:sz w:val="14"/>
          <w:szCs w:val="16"/>
        </w:rPr>
        <w:t>ce M</w:t>
      </w:r>
      <w:r w:rsidR="0083494B" w:rsidRPr="00E12D63">
        <w:rPr>
          <w:rFonts w:ascii="Arial" w:hAnsi="Arial" w:cs="Arial"/>
          <w:b/>
          <w:bCs/>
          <w:sz w:val="14"/>
          <w:szCs w:val="16"/>
        </w:rPr>
        <w:t>P</w:t>
      </w:r>
      <w:r w:rsidR="001E0B84" w:rsidRPr="00E12D63">
        <w:rPr>
          <w:rFonts w:ascii="Arial" w:hAnsi="Arial" w:cs="Arial"/>
          <w:b/>
          <w:bCs/>
          <w:sz w:val="14"/>
          <w:szCs w:val="16"/>
        </w:rPr>
        <w:t>SV pro provozovatele ZDVOP</w:t>
      </w:r>
      <w:r w:rsidR="00404595" w:rsidRPr="0083494B">
        <w:rPr>
          <w:rFonts w:ascii="Arial" w:hAnsi="Arial" w:cs="Arial"/>
          <w:sz w:val="14"/>
          <w:szCs w:val="16"/>
        </w:rPr>
        <w:t xml:space="preserve">  </w:t>
      </w:r>
      <w:bookmarkEnd w:id="1"/>
    </w:p>
    <w:p w:rsidR="00404595" w:rsidRDefault="00404595" w:rsidP="00827191">
      <w:pPr>
        <w:spacing w:after="0" w:line="240" w:lineRule="auto"/>
        <w:ind w:left="-681" w:hanging="113"/>
        <w:rPr>
          <w:rFonts w:ascii="Arial" w:hAnsi="Arial" w:cs="Arial"/>
          <w:sz w:val="14"/>
          <w:szCs w:val="16"/>
        </w:rPr>
      </w:pPr>
      <w:r w:rsidRPr="00827191">
        <w:rPr>
          <w:rFonts w:ascii="Arial" w:hAnsi="Arial" w:cs="Arial"/>
          <w:sz w:val="14"/>
          <w:szCs w:val="16"/>
          <w:vertAlign w:val="superscript"/>
        </w:rPr>
        <w:t>3)</w:t>
      </w:r>
      <w:r w:rsidRPr="0083494B">
        <w:rPr>
          <w:rFonts w:ascii="Arial" w:hAnsi="Arial" w:cs="Arial"/>
          <w:sz w:val="14"/>
          <w:szCs w:val="16"/>
        </w:rPr>
        <w:t xml:space="preserve"> zde se uvádí ostatní předpokládané zdroje, neuvedené ve druhém sloupci, které ZDVOP obd</w:t>
      </w:r>
      <w:r w:rsidR="0083494B" w:rsidRPr="0083494B">
        <w:rPr>
          <w:rFonts w:ascii="Arial" w:hAnsi="Arial" w:cs="Arial"/>
          <w:sz w:val="14"/>
          <w:szCs w:val="16"/>
        </w:rPr>
        <w:t>rží v roce 20</w:t>
      </w:r>
      <w:r w:rsidR="00E12D63">
        <w:rPr>
          <w:rFonts w:ascii="Arial" w:hAnsi="Arial" w:cs="Arial"/>
          <w:sz w:val="14"/>
          <w:szCs w:val="16"/>
        </w:rPr>
        <w:t>20</w:t>
      </w:r>
      <w:r w:rsidR="0083494B" w:rsidRPr="0083494B">
        <w:rPr>
          <w:rFonts w:ascii="Arial" w:hAnsi="Arial" w:cs="Arial"/>
          <w:sz w:val="14"/>
          <w:szCs w:val="16"/>
        </w:rPr>
        <w:t>, vyjma dotace M</w:t>
      </w:r>
      <w:r w:rsidRPr="0083494B">
        <w:rPr>
          <w:rFonts w:ascii="Arial" w:hAnsi="Arial" w:cs="Arial"/>
          <w:sz w:val="14"/>
          <w:szCs w:val="16"/>
        </w:rPr>
        <w:t>P</w:t>
      </w:r>
      <w:r w:rsidR="0083494B" w:rsidRPr="0083494B">
        <w:rPr>
          <w:rFonts w:ascii="Arial" w:hAnsi="Arial" w:cs="Arial"/>
          <w:sz w:val="14"/>
          <w:szCs w:val="16"/>
        </w:rPr>
        <w:t>S</w:t>
      </w:r>
      <w:r w:rsidRPr="0083494B">
        <w:rPr>
          <w:rFonts w:ascii="Arial" w:hAnsi="Arial" w:cs="Arial"/>
          <w:sz w:val="14"/>
          <w:szCs w:val="16"/>
        </w:rPr>
        <w:t>V pro provozovatele ZDVOP (dary, příspěvek na úhradu a péči, sbírky</w:t>
      </w:r>
      <w:r w:rsidR="001E0B84" w:rsidRPr="0083494B">
        <w:rPr>
          <w:rFonts w:ascii="Arial" w:hAnsi="Arial" w:cs="Arial"/>
          <w:sz w:val="14"/>
          <w:szCs w:val="16"/>
        </w:rPr>
        <w:t xml:space="preserve"> atd.)</w:t>
      </w:r>
    </w:p>
    <w:p w:rsidR="00E12D63" w:rsidRPr="0083494B" w:rsidRDefault="00E12D63" w:rsidP="00827191">
      <w:pPr>
        <w:spacing w:after="0" w:line="240" w:lineRule="auto"/>
        <w:ind w:left="-681" w:hanging="113"/>
        <w:rPr>
          <w:rFonts w:ascii="Arial" w:hAnsi="Arial" w:cs="Arial"/>
          <w:sz w:val="14"/>
          <w:szCs w:val="16"/>
        </w:rPr>
      </w:pPr>
      <w:r w:rsidRPr="00E12D63">
        <w:rPr>
          <w:rFonts w:ascii="Arial" w:hAnsi="Arial" w:cs="Arial"/>
          <w:sz w:val="10"/>
          <w:szCs w:val="12"/>
        </w:rPr>
        <w:t xml:space="preserve">4) </w:t>
      </w:r>
      <w:r>
        <w:rPr>
          <w:rFonts w:ascii="Arial" w:hAnsi="Arial" w:cs="Arial"/>
          <w:sz w:val="14"/>
          <w:szCs w:val="16"/>
        </w:rPr>
        <w:t xml:space="preserve">zde se uvádí výše požadované </w:t>
      </w:r>
      <w:r w:rsidRPr="00E12D63">
        <w:rPr>
          <w:rFonts w:ascii="Arial" w:hAnsi="Arial" w:cs="Arial"/>
          <w:sz w:val="14"/>
          <w:szCs w:val="16"/>
        </w:rPr>
        <w:t>dotace MPSV pro provozovatele ZDVOP</w:t>
      </w:r>
      <w:r>
        <w:rPr>
          <w:rFonts w:ascii="Arial" w:hAnsi="Arial" w:cs="Arial"/>
          <w:sz w:val="14"/>
          <w:szCs w:val="16"/>
        </w:rPr>
        <w:t>, rozdělené dle částek žádaných v jednotlivých kolech dotační výzvy.</w:t>
      </w:r>
      <w:r w:rsidRPr="00E12D63">
        <w:rPr>
          <w:rFonts w:ascii="Arial" w:hAnsi="Arial" w:cs="Arial"/>
          <w:sz w:val="14"/>
          <w:szCs w:val="16"/>
        </w:rPr>
        <w:t xml:space="preserve"> </w:t>
      </w:r>
      <w:r w:rsidR="00B04F73">
        <w:rPr>
          <w:rFonts w:ascii="Arial" w:hAnsi="Arial" w:cs="Arial"/>
          <w:sz w:val="14"/>
          <w:szCs w:val="16"/>
        </w:rPr>
        <w:t xml:space="preserve">Tedy pokud je žádáno v prvém kole uvede se pouze jeden sloupec. V případě žádosti v druhém kole dotační výzvy se vyplňují jeden či oba sloupce v závislosti, jestli žadatel žádal v prvém kole či nikoliv. </w:t>
      </w:r>
      <w:r w:rsidRPr="00E12D63">
        <w:rPr>
          <w:rFonts w:ascii="Arial" w:hAnsi="Arial" w:cs="Arial"/>
          <w:sz w:val="14"/>
          <w:szCs w:val="16"/>
        </w:rPr>
        <w:t xml:space="preserve"> </w:t>
      </w:r>
    </w:p>
    <w:p w:rsidR="00404595" w:rsidRDefault="00404595" w:rsidP="00094406">
      <w:pPr>
        <w:spacing w:line="240" w:lineRule="auto"/>
        <w:rPr>
          <w:sz w:val="16"/>
          <w:szCs w:val="16"/>
        </w:rPr>
      </w:pPr>
    </w:p>
    <w:p w:rsidR="00094406" w:rsidRDefault="00094406" w:rsidP="00656897"/>
    <w:p w:rsidR="00656897" w:rsidRPr="00827191" w:rsidRDefault="00656897" w:rsidP="00656897">
      <w:pPr>
        <w:rPr>
          <w:rFonts w:ascii="Arial" w:hAnsi="Arial" w:cs="Arial"/>
        </w:rPr>
      </w:pPr>
      <w:r w:rsidRPr="00827191">
        <w:rPr>
          <w:rFonts w:ascii="Arial" w:hAnsi="Arial" w:cs="Arial"/>
        </w:rPr>
        <w:t>Jméno a příjmení oprávněné osoby:   ……………………………………..</w:t>
      </w:r>
    </w:p>
    <w:p w:rsidR="00656897" w:rsidRPr="00827191" w:rsidRDefault="00656897" w:rsidP="00656897">
      <w:pPr>
        <w:rPr>
          <w:rFonts w:ascii="Arial" w:hAnsi="Arial" w:cs="Arial"/>
        </w:rPr>
      </w:pPr>
    </w:p>
    <w:p w:rsidR="00B819F9" w:rsidRPr="008E5A54" w:rsidRDefault="00656897">
      <w:pPr>
        <w:rPr>
          <w:rFonts w:ascii="Arial" w:hAnsi="Arial" w:cs="Arial"/>
        </w:rPr>
      </w:pPr>
      <w:r w:rsidRPr="00827191">
        <w:rPr>
          <w:rFonts w:ascii="Arial" w:hAnsi="Arial" w:cs="Arial"/>
        </w:rPr>
        <w:t xml:space="preserve">Podpis oprávněné osoby:   …………………………. </w:t>
      </w:r>
      <w:r w:rsidR="00827191">
        <w:rPr>
          <w:rFonts w:ascii="Arial" w:hAnsi="Arial" w:cs="Arial"/>
        </w:rPr>
        <w:tab/>
      </w:r>
      <w:r w:rsidR="00827191">
        <w:rPr>
          <w:rFonts w:ascii="Arial" w:hAnsi="Arial" w:cs="Arial"/>
        </w:rPr>
        <w:tab/>
      </w:r>
      <w:r w:rsidR="00827191">
        <w:rPr>
          <w:rFonts w:ascii="Arial" w:hAnsi="Arial" w:cs="Arial"/>
        </w:rPr>
        <w:tab/>
      </w:r>
      <w:r w:rsidRPr="00827191">
        <w:rPr>
          <w:rFonts w:ascii="Arial" w:hAnsi="Arial" w:cs="Arial"/>
        </w:rPr>
        <w:t>Dne: ………………..</w:t>
      </w:r>
    </w:p>
    <w:sectPr w:rsidR="00B819F9" w:rsidRPr="008E5A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5C3" w:rsidRDefault="004725C3" w:rsidP="00656897">
      <w:pPr>
        <w:spacing w:after="0" w:line="240" w:lineRule="auto"/>
      </w:pPr>
      <w:r>
        <w:separator/>
      </w:r>
    </w:p>
  </w:endnote>
  <w:endnote w:type="continuationSeparator" w:id="0">
    <w:p w:rsidR="004725C3" w:rsidRDefault="004725C3" w:rsidP="0065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5C3" w:rsidRDefault="004725C3" w:rsidP="00656897">
      <w:pPr>
        <w:spacing w:after="0" w:line="240" w:lineRule="auto"/>
      </w:pPr>
      <w:r>
        <w:separator/>
      </w:r>
    </w:p>
  </w:footnote>
  <w:footnote w:type="continuationSeparator" w:id="0">
    <w:p w:rsidR="004725C3" w:rsidRDefault="004725C3" w:rsidP="00656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897" w:rsidRDefault="00656897">
    <w:pPr>
      <w:pStyle w:val="Zhlav"/>
    </w:pPr>
    <w:r>
      <w:t>Příloha žádosti o poskytnutí dotace v rámci dotačního řízení pro provozovatele ZDVOP 20</w:t>
    </w:r>
    <w:r w:rsidR="00E12D63">
      <w:t>20</w:t>
    </w:r>
  </w:p>
  <w:p w:rsidR="00656897" w:rsidRDefault="006568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E7FC0"/>
    <w:multiLevelType w:val="multilevel"/>
    <w:tmpl w:val="60366090"/>
    <w:numStyleLink w:val="Styl1"/>
  </w:abstractNum>
  <w:abstractNum w:abstractNumId="1" w15:restartNumberingAfterBreak="0">
    <w:nsid w:val="0A545A7D"/>
    <w:multiLevelType w:val="multilevel"/>
    <w:tmpl w:val="62C4560E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8B0AEB"/>
    <w:multiLevelType w:val="multilevel"/>
    <w:tmpl w:val="61DC9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75179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801326"/>
    <w:multiLevelType w:val="multilevel"/>
    <w:tmpl w:val="09206280"/>
    <w:lvl w:ilvl="0">
      <w:start w:val="1"/>
      <w:numFmt w:val="decimal"/>
      <w:lvlText w:val="%1."/>
      <w:lvlJc w:val="left"/>
      <w:pPr>
        <w:ind w:left="640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1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25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2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9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357"/>
      </w:pPr>
      <w:rPr>
        <w:rFonts w:hint="default"/>
      </w:rPr>
    </w:lvl>
  </w:abstractNum>
  <w:abstractNum w:abstractNumId="5" w15:restartNumberingAfterBreak="0">
    <w:nsid w:val="25BC64DB"/>
    <w:multiLevelType w:val="multilevel"/>
    <w:tmpl w:val="C2443648"/>
    <w:styleLink w:val="Styl2"/>
    <w:lvl w:ilvl="0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" w:hanging="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" w:hanging="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" w:hanging="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" w:hanging="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" w:hanging="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6" w:hanging="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3" w:hanging="57"/>
      </w:pPr>
      <w:rPr>
        <w:rFonts w:hint="default"/>
      </w:rPr>
    </w:lvl>
  </w:abstractNum>
  <w:abstractNum w:abstractNumId="6" w15:restartNumberingAfterBreak="0">
    <w:nsid w:val="2A053A3F"/>
    <w:multiLevelType w:val="multilevel"/>
    <w:tmpl w:val="05060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E23338"/>
    <w:multiLevelType w:val="multilevel"/>
    <w:tmpl w:val="C5840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59A033B"/>
    <w:multiLevelType w:val="multilevel"/>
    <w:tmpl w:val="18143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3EC661F"/>
    <w:multiLevelType w:val="multilevel"/>
    <w:tmpl w:val="60366090"/>
    <w:styleLink w:val="Styl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63D414B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1C5CAD"/>
    <w:multiLevelType w:val="multilevel"/>
    <w:tmpl w:val="F718E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26562AC"/>
    <w:multiLevelType w:val="multilevel"/>
    <w:tmpl w:val="C2443648"/>
    <w:numStyleLink w:val="Styl2"/>
  </w:abstractNum>
  <w:num w:numId="1">
    <w:abstractNumId w:val="4"/>
  </w:num>
  <w:num w:numId="2">
    <w:abstractNumId w:val="9"/>
  </w:num>
  <w:num w:numId="3">
    <w:abstractNumId w:val="0"/>
  </w:num>
  <w:num w:numId="4">
    <w:abstractNumId w:val="1"/>
  </w:num>
  <w:num w:numId="5">
    <w:abstractNumId w:val="5"/>
  </w:num>
  <w:num w:numId="6">
    <w:abstractNumId w:val="12"/>
  </w:num>
  <w:num w:numId="7">
    <w:abstractNumId w:val="3"/>
  </w:num>
  <w:num w:numId="8">
    <w:abstractNumId w:val="10"/>
  </w:num>
  <w:num w:numId="9">
    <w:abstractNumId w:val="7"/>
  </w:num>
  <w:num w:numId="10">
    <w:abstractNumId w:val="2"/>
  </w:num>
  <w:num w:numId="11">
    <w:abstractNumId w:val="6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897"/>
    <w:rsid w:val="00094406"/>
    <w:rsid w:val="000D241C"/>
    <w:rsid w:val="00124644"/>
    <w:rsid w:val="001C434D"/>
    <w:rsid w:val="001E0B84"/>
    <w:rsid w:val="001E61C4"/>
    <w:rsid w:val="003C53D0"/>
    <w:rsid w:val="003F5F2C"/>
    <w:rsid w:val="00404595"/>
    <w:rsid w:val="00407A6E"/>
    <w:rsid w:val="004725C3"/>
    <w:rsid w:val="00656897"/>
    <w:rsid w:val="00665069"/>
    <w:rsid w:val="00677B61"/>
    <w:rsid w:val="006A2014"/>
    <w:rsid w:val="0079513F"/>
    <w:rsid w:val="007E37E2"/>
    <w:rsid w:val="00827191"/>
    <w:rsid w:val="008340AC"/>
    <w:rsid w:val="0083494B"/>
    <w:rsid w:val="008E5A54"/>
    <w:rsid w:val="00943656"/>
    <w:rsid w:val="00AC19BF"/>
    <w:rsid w:val="00AC1B80"/>
    <w:rsid w:val="00AD78B8"/>
    <w:rsid w:val="00B04F73"/>
    <w:rsid w:val="00B54D04"/>
    <w:rsid w:val="00C94062"/>
    <w:rsid w:val="00D306CC"/>
    <w:rsid w:val="00D90642"/>
    <w:rsid w:val="00E12D63"/>
    <w:rsid w:val="00EB3A9B"/>
    <w:rsid w:val="00EC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713C"/>
  <w15:docId w15:val="{34AA1142-1BA8-43A2-9C74-62B45496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568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vtlmka1">
    <w:name w:val="Světlá mřížka1"/>
    <w:basedOn w:val="Normlntabulka"/>
    <w:next w:val="Svtlmka"/>
    <w:uiPriority w:val="62"/>
    <w:rsid w:val="0065689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Svtlmka">
    <w:name w:val="Light Grid"/>
    <w:basedOn w:val="Normlntabulka"/>
    <w:uiPriority w:val="62"/>
    <w:rsid w:val="0065689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65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897"/>
  </w:style>
  <w:style w:type="paragraph" w:styleId="Zpat">
    <w:name w:val="footer"/>
    <w:basedOn w:val="Normln"/>
    <w:link w:val="ZpatChar"/>
    <w:uiPriority w:val="99"/>
    <w:unhideWhenUsed/>
    <w:rsid w:val="0065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897"/>
  </w:style>
  <w:style w:type="paragraph" w:styleId="Textbubliny">
    <w:name w:val="Balloon Text"/>
    <w:basedOn w:val="Normln"/>
    <w:link w:val="TextbublinyChar"/>
    <w:uiPriority w:val="99"/>
    <w:semiHidden/>
    <w:unhideWhenUsed/>
    <w:rsid w:val="0065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9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A2014"/>
    <w:pPr>
      <w:ind w:left="720"/>
      <w:contextualSpacing/>
    </w:pPr>
  </w:style>
  <w:style w:type="numbering" w:customStyle="1" w:styleId="Styl1">
    <w:name w:val="Styl1"/>
    <w:uiPriority w:val="99"/>
    <w:rsid w:val="00AC1B80"/>
    <w:pPr>
      <w:numPr>
        <w:numId w:val="2"/>
      </w:numPr>
    </w:pPr>
  </w:style>
  <w:style w:type="numbering" w:customStyle="1" w:styleId="Styl2">
    <w:name w:val="Styl2"/>
    <w:uiPriority w:val="99"/>
    <w:rsid w:val="00D9064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Kainarová Zdenka Ing. (MPSV)</dc:creator>
  <cp:lastModifiedBy>Puč Lukáš Ing. (MPSV)</cp:lastModifiedBy>
  <cp:revision>7</cp:revision>
  <dcterms:created xsi:type="dcterms:W3CDTF">2019-08-02T06:04:00Z</dcterms:created>
  <dcterms:modified xsi:type="dcterms:W3CDTF">2020-06-23T10:03:00Z</dcterms:modified>
</cp:coreProperties>
</file>