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84" w:rsidRPr="00F0163E" w:rsidRDefault="00423384" w:rsidP="006001F9">
      <w:pPr>
        <w:pStyle w:val="Nadpis2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 xml:space="preserve">o 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>zařazení do sítě</w:t>
      </w:r>
    </w:p>
    <w:p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</w:t>
      </w:r>
      <w:r w:rsidR="00DF0A1C">
        <w:t>3</w:t>
      </w:r>
      <w:bookmarkStart w:id="0" w:name="_GoBack"/>
      <w:bookmarkEnd w:id="0"/>
      <w:r w:rsidR="006001F9">
        <w:t xml:space="preserve">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</w:tbl>
    <w:p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:rsidR="00FE7D82" w:rsidRPr="00423384" w:rsidRDefault="00DF0A1C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:rsidR="00FE7D82" w:rsidRPr="00423384" w:rsidRDefault="00DF0A1C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B1267B" w:rsidRPr="00386972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67B" w:rsidRPr="00386972" w:rsidRDefault="00B1267B" w:rsidP="009B582B"/>
        </w:tc>
      </w:tr>
    </w:tbl>
    <w:p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:rsidR="00911C0C" w:rsidRDefault="00911C0C" w:rsidP="000550BE">
      <w:pPr>
        <w:jc w:val="both"/>
        <w:rPr>
          <w:rFonts w:ascii="Arial" w:hAnsi="Arial" w:cs="Arial"/>
          <w:b/>
        </w:rPr>
      </w:pPr>
    </w:p>
    <w:p w:rsidR="00821D5F" w:rsidRDefault="006D01F8">
      <w:pPr>
        <w:rPr>
          <w:rFonts w:ascii="Arial" w:hAnsi="Arial" w:cs="Arial"/>
        </w:rPr>
        <w:sectPr w:rsidR="00821D5F" w:rsidSect="002C65BE">
          <w:headerReference w:type="default" r:id="rId8"/>
          <w:footerReference w:type="default" r:id="rId9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6D01F8" w:rsidRDefault="006D01F8">
      <w:pPr>
        <w:rPr>
          <w:rFonts w:ascii="Arial" w:hAnsi="Arial" w:cs="Arial"/>
        </w:rPr>
      </w:pPr>
    </w:p>
    <w:p w:rsidR="005676DE" w:rsidRPr="00423384" w:rsidRDefault="00A82917" w:rsidP="00AB1BCF">
      <w:pPr>
        <w:spacing w:after="0"/>
        <w:jc w:val="both"/>
      </w:pPr>
      <w:r w:rsidRPr="00423384"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:rsidR="006D01F8" w:rsidRPr="00423384" w:rsidRDefault="00DF0A1C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DF0A1C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r w:rsidR="00B071F3" w:rsidRPr="00423384">
        <w:t>rozšíří</w:t>
      </w:r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:rsidR="006D01F8" w:rsidRPr="00423384" w:rsidRDefault="00DF0A1C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DF0A1C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:rsidR="006D01F8" w:rsidRPr="00423384" w:rsidRDefault="00DF0A1C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DF0A1C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AB1BCF" w:rsidRDefault="00AB1BCF" w:rsidP="00AB1BCF">
      <w:pPr>
        <w:spacing w:after="0"/>
        <w:jc w:val="both"/>
        <w:rPr>
          <w:rFonts w:ascii="Arial" w:hAnsi="Arial" w:cs="Arial"/>
        </w:rPr>
      </w:pPr>
    </w:p>
    <w:p w:rsidR="00A76A94" w:rsidRPr="0054523A" w:rsidRDefault="00A76A94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:rsidR="00A76A94" w:rsidRPr="0054523A" w:rsidRDefault="00A76A94" w:rsidP="00A76A94">
      <w:pPr>
        <w:pStyle w:val="Odstavecseseznamem"/>
        <w:numPr>
          <w:ilvl w:val="0"/>
          <w:numId w:val="11"/>
        </w:numPr>
        <w:spacing w:after="200" w:line="276" w:lineRule="auto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A76A94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69707A" w:rsidRDefault="0069707A" w:rsidP="00A76A94">
      <w:pPr>
        <w:jc w:val="both"/>
        <w:rPr>
          <w:lang w:eastAsia="cs-CZ"/>
        </w:rPr>
      </w:pPr>
    </w:p>
    <w:p w:rsidR="0069707A" w:rsidRDefault="0069707A" w:rsidP="00A76A94">
      <w:pPr>
        <w:jc w:val="both"/>
        <w:rPr>
          <w:lang w:eastAsia="cs-CZ"/>
        </w:rPr>
      </w:pPr>
    </w:p>
    <w:p w:rsidR="0069707A" w:rsidRPr="0054523A" w:rsidRDefault="0069707A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:rsidR="00911C0C" w:rsidRDefault="00A76A94" w:rsidP="0069707A">
      <w:pPr>
        <w:ind w:left="3540" w:firstLine="708"/>
        <w:jc w:val="both"/>
        <w:rPr>
          <w:rFonts w:ascii="Arial" w:hAnsi="Arial" w:cs="Arial"/>
          <w:b/>
        </w:rPr>
      </w:pPr>
      <w:r w:rsidRPr="0054523A">
        <w:rPr>
          <w:lang w:eastAsia="cs-CZ"/>
        </w:rPr>
        <w:t xml:space="preserve">Datum, jméno, podpis a razítko </w:t>
      </w:r>
    </w:p>
    <w:sectPr w:rsidR="00911C0C" w:rsidSect="00821D5F">
      <w:headerReference w:type="default" r:id="rId10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19-08-07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59304E">
              <w:rPr>
                <w:rFonts w:ascii="Times New Roman" w:hAnsi="Times New Roman" w:cs="Times New Roman"/>
                <w:bCs/>
                <w:sz w:val="18"/>
                <w:szCs w:val="18"/>
              </w:rPr>
              <w:t>7.8.2019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DF0A1C">
          <w:rPr>
            <w:rFonts w:ascii="Times New Roman" w:hAnsi="Times New Roman" w:cs="Times New Roman"/>
            <w:bCs/>
            <w:noProof/>
            <w:sz w:val="18"/>
            <w:szCs w:val="18"/>
          </w:rPr>
          <w:t>1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F0A1C" w:rsidRPr="00DF0A1C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 Povinná příloha _ V</w:t>
        </w:r>
        <w:r w:rsidR="0059304E">
          <w:rPr>
            <w:rFonts w:ascii="Times New Roman" w:hAnsi="Times New Roman" w:cs="Times New Roman"/>
            <w:bCs/>
            <w:sz w:val="18"/>
            <w:szCs w:val="18"/>
          </w:rPr>
          <w:t>3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DF0A1C">
          <w:rPr>
            <w:noProof/>
          </w:rPr>
          <w:t>1</w:t>
        </w:r>
        <w:r>
          <w:fldChar w:fldCharType="end"/>
        </w:r>
      </w:p>
    </w:sdtContent>
  </w:sdt>
  <w:p w:rsidR="00734139" w:rsidRDefault="0073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9BDFCAA" wp14:editId="2892C7D9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734139" w:rsidRPr="006001F9" w:rsidRDefault="00734139" w:rsidP="00600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500BC0"/>
    <w:rsid w:val="005074E5"/>
    <w:rsid w:val="00522371"/>
    <w:rsid w:val="00537BA3"/>
    <w:rsid w:val="00547213"/>
    <w:rsid w:val="005555E9"/>
    <w:rsid w:val="005610FE"/>
    <w:rsid w:val="005676DE"/>
    <w:rsid w:val="00567EC5"/>
    <w:rsid w:val="00583BE1"/>
    <w:rsid w:val="0059304E"/>
    <w:rsid w:val="005971BA"/>
    <w:rsid w:val="005A0416"/>
    <w:rsid w:val="005B48DC"/>
    <w:rsid w:val="006001F9"/>
    <w:rsid w:val="00603B40"/>
    <w:rsid w:val="0063513D"/>
    <w:rsid w:val="00670ED0"/>
    <w:rsid w:val="0069707A"/>
    <w:rsid w:val="006D01F8"/>
    <w:rsid w:val="006D104C"/>
    <w:rsid w:val="006F0A4D"/>
    <w:rsid w:val="00722774"/>
    <w:rsid w:val="00734139"/>
    <w:rsid w:val="00734801"/>
    <w:rsid w:val="00735552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469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6BA0"/>
    <w:rsid w:val="00DF0A1C"/>
    <w:rsid w:val="00E00A41"/>
    <w:rsid w:val="00E01891"/>
    <w:rsid w:val="00E44B93"/>
    <w:rsid w:val="00E731C7"/>
    <w:rsid w:val="00E75744"/>
    <w:rsid w:val="00F0163E"/>
    <w:rsid w:val="00F030BE"/>
    <w:rsid w:val="00F13C3B"/>
    <w:rsid w:val="00F215F3"/>
    <w:rsid w:val="00F348DB"/>
    <w:rsid w:val="00F400E2"/>
    <w:rsid w:val="00F473E2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C3C246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1325A-71BF-46A3-8214-3EACAED1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Žďárský Zdeněk Ing. (MPSV)</cp:lastModifiedBy>
  <cp:revision>21</cp:revision>
  <dcterms:created xsi:type="dcterms:W3CDTF">2019-02-25T14:45:00Z</dcterms:created>
  <dcterms:modified xsi:type="dcterms:W3CDTF">2019-09-05T12:49:00Z</dcterms:modified>
</cp:coreProperties>
</file>